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АДМИНИСТРАЦИЯ БОГУЧАНСКОГО  СЕЛЬСОВЕТА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БОГУЧАНСКОГО  РАЙОНА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КРАСНОЯРСКОГО КРАЯ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29.05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2025</w:t>
      </w:r>
      <w:r>
        <w:rPr>
          <w:i w:val="0"/>
          <w:sz w:val="28"/>
          <w:szCs w:val="28"/>
        </w:rPr>
        <w:t xml:space="preserve">                            </w:t>
      </w: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с. Богучаны                                   </w:t>
      </w:r>
      <w:r>
        <w:rPr>
          <w:i w:val="0"/>
          <w:sz w:val="28"/>
          <w:szCs w:val="28"/>
        </w:rPr>
        <w:t xml:space="preserve">     </w:t>
      </w:r>
      <w:r>
        <w:rPr>
          <w:i w:val="0"/>
          <w:sz w:val="28"/>
          <w:szCs w:val="28"/>
        </w:rPr>
        <w:t xml:space="preserve"> № 136</w:t>
      </w:r>
      <w:r>
        <w:rPr>
          <w:i w:val="0"/>
          <w:sz w:val="28"/>
          <w:szCs w:val="28"/>
        </w:rPr>
        <w:t xml:space="preserve">- п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  </w:t>
      </w:r>
      <w:r>
        <w:rPr>
          <w:i w:val="0"/>
          <w:sz w:val="28"/>
          <w:szCs w:val="28"/>
        </w:rPr>
        <w:t xml:space="preserve">адреса 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земельным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участкам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с. Богучаны</w:t>
      </w:r>
      <w:r>
        <w:rPr>
          <w:bCs w:val="0"/>
          <w:i w:val="0"/>
          <w:sz w:val="28"/>
          <w:szCs w:val="28"/>
        </w:rPr>
      </w:r>
      <w:r/>
    </w:p>
    <w:p>
      <w:pPr>
        <w:pStyle w:val="839"/>
        <w:spacing w:line="276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В целях внесения недостающих сведений в Фе</w:t>
      </w:r>
      <w:r>
        <w:rPr>
          <w:i w:val="0"/>
          <w:sz w:val="28"/>
          <w:szCs w:val="28"/>
        </w:rPr>
        <w:t xml:space="preserve">деральную информационную адресную систему об объектах недвижимости и упорядочения адресного хозяйства на территории муниципального образования Богучанский сельсовет, руководствуясь пп. 21 п. 1. ст. 14  Федерального закона от 06.10.2003 № 131-ФЗ «Об общих п</w:t>
      </w:r>
      <w:r>
        <w:rPr>
          <w:i w:val="0"/>
          <w:sz w:val="28"/>
          <w:szCs w:val="28"/>
        </w:rPr>
        <w:t xml:space="preserve">ринципах организации местного самоуправления в Российской Федерации», требованиями, установленными Постановлением Правительства РФ от 19.11.2014 № 1221 «Об утверждении Правил присвоения, изменения и аннулирования адресов» </w:t>
      </w:r>
      <w:r>
        <w:rPr>
          <w:i w:val="0"/>
          <w:sz w:val="28"/>
          <w:szCs w:val="28"/>
        </w:rPr>
        <w:t xml:space="preserve">и Уставом Богучанского сельсовета,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П О С Т А Н О В Л Я Ю: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24:07:1201005:364,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</w:t>
      </w:r>
      <w:r>
        <w:rPr>
          <w:i w:val="0"/>
          <w:sz w:val="28"/>
          <w:szCs w:val="28"/>
        </w:rPr>
        <w:t xml:space="preserve">Комсомольская</w:t>
      </w:r>
      <w:r>
        <w:rPr>
          <w:i w:val="0"/>
          <w:sz w:val="28"/>
          <w:szCs w:val="28"/>
        </w:rPr>
        <w:t xml:space="preserve">, 11 «А»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Комсомольская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11А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24:07:1201006:228, ранее имевшему адрес: </w:t>
      </w:r>
      <w:r>
        <w:rPr>
          <w:i w:val="0"/>
          <w:sz w:val="28"/>
          <w:szCs w:val="28"/>
        </w:rPr>
        <w:t xml:space="preserve">р-н Богучанский, с. Богучаны ул. </w:t>
      </w:r>
      <w:r>
        <w:rPr>
          <w:i w:val="0"/>
          <w:sz w:val="28"/>
          <w:szCs w:val="28"/>
        </w:rPr>
        <w:t xml:space="preserve">Верхняя 37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Верхняя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37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24:07:1201003:92,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д. 125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125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24:07:1201002:143,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д. 138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138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24:07:1201003:269,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д. 172-4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172/4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24:07:1201001:215,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д. 2 б, квартира 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2Б/1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24:07:1201002:87,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дом 122, квартира 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122/2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24:07:1201003:289,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дом 202-1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202/1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24:07:1201002:8,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дом 83 а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83А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10.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24:07:1201002:344,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дом 96-5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96/5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24:07:1201001:258,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д. 1, квартира 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1/1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12.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24:07:1201002:515,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д. 107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107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24:07:1201002:96,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д. 114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114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24:07:1201002:377,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д. 119 кв. 7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119/7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24:07:1201003:184,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123-2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123/2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24:07:1201003:205,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д. 131, квартира 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131/2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24:07:1201002:166,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д. 134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134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24:07:1201003:101,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д. 146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146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24:07:1201001:115,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д. 15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15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20.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24:07:1201003:434,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д. 157 кв. 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157/1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24:07:1201003:472,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д. 164, кв. 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164/2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24:07:1201003:428,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д. 166-4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166/4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24:07:1201003:228,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д. 168-2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168/2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24:07:1201003:267,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д. 196-2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196/2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24:07:1201003:300,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 </w:t>
      </w:r>
      <w:r>
        <w:rPr>
          <w:i w:val="0"/>
          <w:sz w:val="28"/>
          <w:szCs w:val="28"/>
        </w:rPr>
        <w:t xml:space="preserve">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д. 196Б-2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196Б/2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24:07:1201001:372,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 </w:t>
      </w:r>
      <w:r>
        <w:rPr>
          <w:i w:val="0"/>
          <w:sz w:val="28"/>
          <w:szCs w:val="28"/>
        </w:rPr>
        <w:t xml:space="preserve">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д. 3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3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24:07:1201001:103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 </w:t>
      </w:r>
      <w:r>
        <w:rPr>
          <w:i w:val="0"/>
          <w:sz w:val="28"/>
          <w:szCs w:val="28"/>
        </w:rPr>
        <w:t xml:space="preserve">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д. 41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41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24:07:1201002:288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 </w:t>
      </w:r>
      <w:r>
        <w:rPr>
          <w:i w:val="0"/>
          <w:sz w:val="28"/>
          <w:szCs w:val="28"/>
        </w:rPr>
        <w:t xml:space="preserve">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д. 73, кв. 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73/2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24:07:1201002:426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 </w:t>
      </w:r>
      <w:r>
        <w:rPr>
          <w:i w:val="0"/>
          <w:sz w:val="28"/>
          <w:szCs w:val="28"/>
        </w:rPr>
        <w:t xml:space="preserve">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д. 81А-1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81А/1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30.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24:07:1201003:862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142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142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24:07:1201002:375 ранее имевшему адрес: </w:t>
      </w:r>
      <w:r>
        <w:rPr>
          <w:i w:val="0"/>
          <w:sz w:val="28"/>
          <w:szCs w:val="28"/>
        </w:rPr>
        <w:t xml:space="preserve">р-н </w:t>
      </w:r>
      <w:r>
        <w:rPr>
          <w:i w:val="0"/>
          <w:sz w:val="28"/>
          <w:szCs w:val="28"/>
        </w:rPr>
        <w:t xml:space="preserve">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 100, 2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100/2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24:07:1201002:437 ранее имевшему адрес: </w:t>
      </w:r>
      <w:r>
        <w:rPr>
          <w:i w:val="0"/>
          <w:sz w:val="28"/>
          <w:szCs w:val="28"/>
        </w:rPr>
        <w:t xml:space="preserve">р-н </w:t>
      </w:r>
      <w:r>
        <w:rPr>
          <w:i w:val="0"/>
          <w:sz w:val="28"/>
          <w:szCs w:val="28"/>
        </w:rPr>
        <w:t xml:space="preserve">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 102, 2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102/2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24:07:1201003:485 ранее имевшему адрес: </w:t>
      </w:r>
      <w:r>
        <w:rPr>
          <w:i w:val="0"/>
          <w:sz w:val="28"/>
          <w:szCs w:val="28"/>
        </w:rPr>
        <w:t xml:space="preserve">р-н </w:t>
      </w:r>
      <w:r>
        <w:rPr>
          <w:i w:val="0"/>
          <w:sz w:val="28"/>
          <w:szCs w:val="28"/>
        </w:rPr>
        <w:t xml:space="preserve">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 141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141;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24:07:1201003:306 ранее имевшему адрес: </w:t>
      </w:r>
      <w:r>
        <w:rPr>
          <w:i w:val="0"/>
          <w:sz w:val="28"/>
          <w:szCs w:val="28"/>
        </w:rPr>
        <w:t xml:space="preserve">р-н </w:t>
      </w:r>
      <w:r>
        <w:rPr>
          <w:i w:val="0"/>
          <w:sz w:val="28"/>
          <w:szCs w:val="28"/>
        </w:rPr>
        <w:t xml:space="preserve">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 145-1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145/1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24:07:1201003:161 ранее имевшему адрес: </w:t>
      </w:r>
      <w:r>
        <w:rPr>
          <w:i w:val="0"/>
          <w:sz w:val="28"/>
          <w:szCs w:val="28"/>
        </w:rPr>
        <w:t xml:space="preserve">р-н </w:t>
      </w:r>
      <w:r>
        <w:rPr>
          <w:i w:val="0"/>
          <w:sz w:val="28"/>
          <w:szCs w:val="28"/>
        </w:rPr>
        <w:t xml:space="preserve">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 145-2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145/2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24:07:1201003:468 ранее имевшему адрес: </w:t>
      </w:r>
      <w:r>
        <w:rPr>
          <w:i w:val="0"/>
          <w:sz w:val="28"/>
          <w:szCs w:val="28"/>
        </w:rPr>
        <w:t xml:space="preserve">р-н </w:t>
      </w:r>
      <w:r>
        <w:rPr>
          <w:i w:val="0"/>
          <w:sz w:val="28"/>
          <w:szCs w:val="28"/>
        </w:rPr>
        <w:t xml:space="preserve">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 160 кв. 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участок160/2</w:t>
      </w:r>
      <w:r>
        <w:rPr>
          <w:i w:val="0"/>
          <w:sz w:val="28"/>
          <w:szCs w:val="28"/>
        </w:rPr>
        <w:t xml:space="preserve">.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37. </w:t>
      </w:r>
      <w:r>
        <w:rPr>
          <w:i w:val="0"/>
          <w:sz w:val="28"/>
          <w:szCs w:val="28"/>
        </w:rPr>
        <w:t xml:space="preserve">Отделу ОЖТ администрации Богучанского сельсовета </w:t>
      </w:r>
      <w:r>
        <w:rPr>
          <w:i w:val="0"/>
          <w:sz w:val="28"/>
          <w:szCs w:val="28"/>
        </w:rPr>
        <w:t xml:space="preserve">разместить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вышеуказанные сведения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 </w:t>
      </w:r>
      <w:r>
        <w:rPr>
          <w:i w:val="0"/>
          <w:sz w:val="28"/>
          <w:szCs w:val="28"/>
        </w:rPr>
        <w:t xml:space="preserve">адреса</w:t>
      </w:r>
      <w:r>
        <w:rPr>
          <w:i w:val="0"/>
          <w:sz w:val="28"/>
          <w:szCs w:val="28"/>
        </w:rPr>
        <w:t xml:space="preserve"> и</w:t>
      </w:r>
      <w:r>
        <w:rPr>
          <w:i w:val="0"/>
          <w:sz w:val="28"/>
          <w:szCs w:val="28"/>
        </w:rPr>
        <w:t xml:space="preserve"> кадастров</w:t>
      </w:r>
      <w:r>
        <w:rPr>
          <w:i w:val="0"/>
          <w:sz w:val="28"/>
          <w:szCs w:val="28"/>
        </w:rPr>
        <w:t xml:space="preserve">ых</w:t>
      </w:r>
      <w:r>
        <w:rPr>
          <w:i w:val="0"/>
          <w:sz w:val="28"/>
          <w:szCs w:val="28"/>
        </w:rPr>
        <w:t xml:space="preserve"> номер</w:t>
      </w:r>
      <w:r>
        <w:rPr>
          <w:i w:val="0"/>
          <w:sz w:val="28"/>
          <w:szCs w:val="28"/>
        </w:rPr>
        <w:t xml:space="preserve">ах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объект</w:t>
      </w:r>
      <w:r>
        <w:rPr>
          <w:i w:val="0"/>
          <w:sz w:val="28"/>
          <w:szCs w:val="28"/>
        </w:rPr>
        <w:t xml:space="preserve">ов</w:t>
      </w:r>
      <w:r>
        <w:rPr>
          <w:i w:val="0"/>
          <w:sz w:val="28"/>
          <w:szCs w:val="28"/>
        </w:rPr>
        <w:t xml:space="preserve"> недвижимости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Государственном </w:t>
      </w:r>
      <w:r>
        <w:rPr>
          <w:i w:val="0"/>
          <w:sz w:val="28"/>
          <w:szCs w:val="28"/>
        </w:rPr>
        <w:t xml:space="preserve">адресн</w:t>
      </w:r>
      <w:r>
        <w:rPr>
          <w:i w:val="0"/>
          <w:sz w:val="28"/>
          <w:szCs w:val="28"/>
        </w:rPr>
        <w:t xml:space="preserve">ом</w:t>
      </w:r>
      <w:r>
        <w:rPr>
          <w:i w:val="0"/>
          <w:sz w:val="28"/>
          <w:szCs w:val="28"/>
        </w:rPr>
        <w:t xml:space="preserve"> реестр</w:t>
      </w:r>
      <w:r>
        <w:rPr>
          <w:i w:val="0"/>
          <w:sz w:val="28"/>
          <w:szCs w:val="28"/>
        </w:rPr>
        <w:t xml:space="preserve">е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38.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Контроль за исполнением данного постановления оставляю за собой.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39.  Постановление вступает в силу со дня подписания.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0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Заместитель 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0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главы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сельсовета                                                                          В.П. Каликайтис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991" w:right="850" w:bottom="965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paragraph" w:styleId="833">
    <w:name w:val="Заголовок 1"/>
    <w:basedOn w:val="832"/>
    <w:next w:val="832"/>
    <w:link w:val="832"/>
    <w:qFormat/>
    <w:pPr>
      <w:keepNext/>
      <w:outlineLvl w:val="0"/>
    </w:pPr>
    <w:rPr>
      <w:sz w:val="32"/>
      <w:szCs w:val="20"/>
    </w:rPr>
  </w:style>
  <w:style w:type="paragraph" w:styleId="834">
    <w:name w:val="Заголовок 3"/>
    <w:basedOn w:val="832"/>
    <w:next w:val="832"/>
    <w:link w:val="83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35">
    <w:name w:val="Заголовок 9"/>
    <w:basedOn w:val="832"/>
    <w:next w:val="832"/>
    <w:link w:val="832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836">
    <w:name w:val="Основной шрифт абзаца"/>
    <w:next w:val="836"/>
    <w:link w:val="832"/>
    <w:semiHidden/>
  </w:style>
  <w:style w:type="table" w:styleId="837">
    <w:name w:val="Обычная таблица"/>
    <w:next w:val="837"/>
    <w:link w:val="832"/>
    <w:semiHidden/>
    <w:tblPr/>
  </w:style>
  <w:style w:type="numbering" w:styleId="838">
    <w:name w:val="Нет списка"/>
    <w:next w:val="838"/>
    <w:link w:val="832"/>
    <w:semiHidden/>
  </w:style>
  <w:style w:type="paragraph" w:styleId="839">
    <w:name w:val="Основной текст"/>
    <w:basedOn w:val="832"/>
    <w:next w:val="839"/>
    <w:link w:val="845"/>
    <w:pPr>
      <w:jc w:val="both"/>
    </w:pPr>
    <w:rPr>
      <w:i/>
      <w:sz w:val="32"/>
      <w:szCs w:val="20"/>
    </w:rPr>
  </w:style>
  <w:style w:type="paragraph" w:styleId="840">
    <w:name w:val="Нижний колонтитул"/>
    <w:basedOn w:val="832"/>
    <w:next w:val="840"/>
    <w:link w:val="832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41">
    <w:name w:val="Гиперссылка"/>
    <w:next w:val="841"/>
    <w:link w:val="832"/>
    <w:uiPriority w:val="99"/>
    <w:unhideWhenUsed/>
    <w:rPr>
      <w:color w:val="3272c0"/>
      <w:u w:val="none"/>
    </w:rPr>
  </w:style>
  <w:style w:type="character" w:styleId="842">
    <w:name w:val="blk6"/>
    <w:next w:val="842"/>
    <w:link w:val="832"/>
  </w:style>
  <w:style w:type="paragraph" w:styleId="843">
    <w:name w:val="Текст выноски"/>
    <w:basedOn w:val="832"/>
    <w:next w:val="843"/>
    <w:link w:val="844"/>
    <w:rPr>
      <w:rFonts w:ascii="Tahoma" w:hAnsi="Tahoma" w:cs="Tahoma"/>
      <w:sz w:val="16"/>
      <w:szCs w:val="16"/>
    </w:rPr>
  </w:style>
  <w:style w:type="character" w:styleId="844">
    <w:name w:val="Текст выноски Знак"/>
    <w:next w:val="844"/>
    <w:link w:val="843"/>
    <w:rPr>
      <w:rFonts w:ascii="Tahoma" w:hAnsi="Tahoma" w:cs="Tahoma"/>
      <w:sz w:val="16"/>
      <w:szCs w:val="16"/>
    </w:rPr>
  </w:style>
  <w:style w:type="character" w:styleId="845">
    <w:name w:val="Основной текст Знак"/>
    <w:next w:val="845"/>
    <w:link w:val="839"/>
    <w:rPr>
      <w:i/>
      <w:sz w:val="32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292</cp:revision>
  <dcterms:created xsi:type="dcterms:W3CDTF">2007-04-18T07:22:00Z</dcterms:created>
  <dcterms:modified xsi:type="dcterms:W3CDTF">2025-05-29T02:37:36Z</dcterms:modified>
  <cp:version>983040</cp:version>
</cp:coreProperties>
</file>