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onstantia" w:hAnsi="Constantia"/>
          <w:b/>
          <w:color w:val="2f5496" w:themeColor="accent5" w:themeShade="BF"/>
          <w:sz w:val="72"/>
          <w:szCs w:val="72"/>
        </w:rPr>
      </w:pPr>
      <w:r>
        <w:rPr>
          <w:sz w:val="16"/>
          <w:szCs w:val="1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ge">
                  <wp:posOffset>665480</wp:posOffset>
                </wp:positionV>
                <wp:extent cx="914400" cy="1144800"/>
                <wp:effectExtent l="0" t="0" r="0" b="0"/>
                <wp:wrapNone/>
                <wp:docPr id="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Герб без фона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914400" cy="114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0288;o:allowoverlap:true;o:allowincell:true;mso-position-horizontal-relative:text;margin-left:18.75pt;mso-position-horizontal:absolute;mso-position-vertical-relative:page;margin-top:52.40pt;mso-position-vertical:absolute;width:72.00pt;height:90.14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  <w:t xml:space="preserve">БОГУЧАНСКИЕ</w:t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</w:p>
    <w:p>
      <w:pPr>
        <w:jc w:val="center"/>
        <w:rPr>
          <w:rFonts w:ascii="Constantia" w:hAnsi="Constantia"/>
          <w:b/>
          <w:color w:val="2f5496" w:themeColor="accent5" w:themeShade="BF"/>
          <w:sz w:val="72"/>
          <w:szCs w:val="72"/>
        </w:rPr>
      </w:pPr>
      <w:r>
        <w:rPr>
          <w:rFonts w:ascii="Constantia" w:hAnsi="Constantia"/>
          <w:b/>
          <w:color w:val="2f5496" w:themeColor="accent5" w:themeShade="BF"/>
          <w:sz w:val="72"/>
          <w:szCs w:val="72"/>
        </w:rPr>
        <w:t xml:space="preserve">ВЕДОМОСТИ</w:t>
      </w:r>
      <w:r>
        <w:rPr>
          <w:rFonts w:ascii="Constantia" w:hAnsi="Constantia"/>
          <w:b/>
          <w:color w:val="2f5496" w:themeColor="accent5" w:themeShade="BF"/>
          <w:sz w:val="72"/>
          <w:szCs w:val="72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0"/>
        <w:gridCol w:w="4330"/>
        <w:gridCol w:w="1487"/>
        <w:gridCol w:w="1127"/>
      </w:tblGrid>
      <w:tr>
        <w:tblPrEx/>
        <w:trPr>
          <w:cantSplit/>
        </w:trPr>
        <w:tc>
          <w:tcPr>
            <w:tcW w:w="2400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24"/>
                <w:szCs w:val="24"/>
                <w:lang w:val="en-US"/>
              </w:rPr>
              <w:t xml:space="preserve">2</w:t>
            </w:r>
            <w:bookmarkStart w:id="0" w:name="_GoBack"/>
            <w:r/>
            <w:bookmarkEnd w:id="0"/>
            <w:r>
              <w:rPr>
                <w:sz w:val="24"/>
                <w:szCs w:val="24"/>
                <w:lang w:val="en-US"/>
              </w:rPr>
              <w:t xml:space="preserve">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декабря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  <w:szCs w:val="24"/>
              </w:rPr>
              <w:t xml:space="preserve"> г.</w:t>
            </w:r>
            <w:r/>
          </w:p>
        </w:tc>
        <w:tc>
          <w:tcPr>
            <w:tcW w:w="4330" w:type="dxa"/>
            <w:textDirection w:val="lrTb"/>
            <w:noWrap w:val="false"/>
          </w:tcPr>
          <w:p>
            <w:pPr>
              <w:jc w:val="center"/>
              <w:spacing w:line="218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Официальное ежемесячное издание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8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24"/>
                <w:szCs w:val="24"/>
              </w:rPr>
              <w:t xml:space="preserve">ВЫПУСК </w:t>
            </w:r>
            <w:r>
              <w:rPr>
                <w:sz w:val="24"/>
                <w:szCs w:val="24"/>
              </w:rPr>
              <w:t xml:space="preserve">№</w:t>
            </w:r>
            <w:r/>
          </w:p>
        </w:tc>
        <w:tc>
          <w:tcPr>
            <w:tcW w:w="1127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line="218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85725</wp:posOffset>
                </wp:positionV>
                <wp:extent cx="6724650" cy="0"/>
                <wp:effectExtent l="0" t="0" r="19050" b="19050"/>
                <wp:wrapNone/>
                <wp:docPr id="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72464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251659264;mso-wrap-distance-left:9.00pt;mso-wrap-distance-top:0.00pt;mso-wrap-distance-right:9.00pt;mso-wrap-distance-bottom:0.00pt;visibility:visible;" from="-3.0pt,6.8pt" to="526.5pt,6.8pt" filled="f" strokecolor="#70AD47" strokeweight="1.50pt">
                <v:stroke dashstyle="solid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861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1_861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6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588365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764735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1_86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1_86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1_86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1_86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1_86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1_86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29.12.2022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286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1_861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1_86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1_861"/>
        <w:ind w:firstLine="0"/>
      </w:pPr>
      <w:r>
        <w:rPr>
          <w:bCs w:val="0"/>
          <w:i w:val="0"/>
          <w:sz w:val="28"/>
          <w:szCs w:val="28"/>
        </w:rPr>
        <w:t xml:space="preserve">Об официальном сайте муниципального образования Богучанский сельсовет Богучанского района Красноярского края в информационно-телекоммуникационной сети Интернет</w:t>
      </w:r>
      <w:r/>
      <w:r/>
    </w:p>
    <w:p>
      <w:pPr>
        <w:pStyle w:val="1_861"/>
        <w:ind w:firstLine="0"/>
      </w:pPr>
      <w:r>
        <w:rPr>
          <w:bCs w:val="0"/>
          <w:i w:val="0"/>
          <w:sz w:val="28"/>
          <w:szCs w:val="28"/>
        </w:rPr>
      </w:r>
      <w:r/>
      <w:r/>
    </w:p>
    <w:p>
      <w:pPr>
        <w:pStyle w:val="1_861"/>
        <w:ind w:firstLine="0"/>
      </w:pPr>
      <w:r>
        <w:rPr>
          <w:bCs w:val="0"/>
          <w:i w:val="0"/>
          <w:sz w:val="28"/>
          <w:szCs w:val="28"/>
        </w:rPr>
        <w:t xml:space="preserve">В</w:t>
      </w:r>
      <w:r>
        <w:rPr>
          <w:bCs w:val="0"/>
          <w:i w:val="0"/>
          <w:sz w:val="28"/>
          <w:szCs w:val="28"/>
        </w:rPr>
        <w:t xml:space="preserve"> соответствии с Федеральными законами от 27.07.2006 N 149-ФЗ «Об информации, информационных технологиях и о защите информации», от 09.02.2009 N 8-ФЗ «Об обеспечении доступа к информации о деятельности государственных органов и органов местного самоуправлен</w:t>
      </w:r>
      <w:r>
        <w:rPr>
          <w:bCs w:val="0"/>
          <w:i w:val="0"/>
          <w:sz w:val="28"/>
          <w:szCs w:val="28"/>
        </w:rPr>
        <w:t xml:space="preserve">ия», а также в целях исполнения поручения Губернатора Красноярского края от 28.12.2022 № 616-ЗП-р, руководствуясь статьей 18 Устава Богучанского сельсовета Богучанского района Красноярского края, ПОСТАНАВЛЯЮ:</w:t>
      </w:r>
      <w:r/>
      <w:r/>
    </w:p>
    <w:p>
      <w:pPr>
        <w:pStyle w:val="1_861"/>
        <w:ind w:firstLine="0"/>
        <w:rPr>
          <w:bCs w:val="0"/>
          <w:i w:val="0"/>
          <w:sz w:val="28"/>
          <w:szCs w:val="28"/>
          <w14:ligatures w14:val="none"/>
        </w:rPr>
      </w:pPr>
      <w:r>
        <w:rPr>
          <w:i w:val="0"/>
          <w:iCs w:val="0"/>
          <w:sz w:val="28"/>
          <w:szCs w:val="28"/>
        </w:rPr>
        <w:t xml:space="preserve">1</w:t>
      </w:r>
      <w:r>
        <w:rPr>
          <w:i w:val="0"/>
          <w:iCs w:val="0"/>
          <w:sz w:val="28"/>
          <w:szCs w:val="28"/>
        </w:rPr>
        <w:t xml:space="preserve">. Утвердить в качестве официального сайта муниципального образования Богучанский сельсовет Богучанского района Красноярского края информационную систему администрации Богучанского сельсовета - с адресом в информационно-телекоммуникационной сети Интернет — </w:t>
      </w:r>
      <w:r>
        <w:rPr>
          <w:i w:val="0"/>
          <w:iCs w:val="0"/>
          <w:sz w:val="28"/>
          <w:szCs w:val="28"/>
        </w:rPr>
        <w:t xml:space="preserve">постоянный адрес сайта </w:t>
      </w:r>
      <w:r>
        <w:rPr>
          <w:i w:val="0"/>
          <w:iCs w:val="0"/>
          <w:sz w:val="28"/>
          <w:szCs w:val="28"/>
        </w:rPr>
        <w:t xml:space="preserve">https://boguchanskij-r04.gosweb.gosuslugi.ru</w:t>
      </w:r>
      <w:r>
        <w:rPr>
          <w:i w:val="0"/>
          <w:iCs w:val="0"/>
          <w:sz w:val="28"/>
          <w:szCs w:val="28"/>
        </w:rPr>
        <w:t xml:space="preserve"> </w:t>
      </w:r>
      <w:r>
        <w:rPr>
          <w:bCs w:val="0"/>
          <w:i w:val="0"/>
          <w:sz w:val="28"/>
          <w:szCs w:val="28"/>
          <w14:ligatures w14:val="none"/>
        </w:rPr>
      </w:r>
      <w:r>
        <w:rPr>
          <w:bCs w:val="0"/>
          <w:i w:val="0"/>
          <w:sz w:val="28"/>
          <w:szCs w:val="28"/>
          <w14:ligatures w14:val="none"/>
        </w:rPr>
      </w:r>
    </w:p>
    <w:p>
      <w:pPr>
        <w:pStyle w:val="1_861"/>
        <w:ind w:firstLine="0"/>
      </w:pPr>
      <w:r>
        <w:rPr>
          <w:i w:val="0"/>
          <w:iCs w:val="0"/>
          <w:sz w:val="28"/>
          <w:szCs w:val="28"/>
        </w:rPr>
        <w:t xml:space="preserve">дублирующий адрес 3 уровня </w:t>
      </w:r>
      <w:r>
        <w:rPr>
          <w:i w:val="0"/>
          <w:iCs w:val="0"/>
          <w:sz w:val="28"/>
          <w:szCs w:val="28"/>
        </w:rPr>
        <w:t xml:space="preserve">https://ssbog24.gosuslugi.ru</w:t>
      </w:r>
      <w:r/>
      <w:r/>
    </w:p>
    <w:p>
      <w:pPr>
        <w:pStyle w:val="1_861"/>
        <w:ind w:firstLine="0"/>
      </w:pPr>
      <w:r>
        <w:rPr>
          <w:bCs w:val="0"/>
          <w:i w:val="0"/>
          <w:sz w:val="28"/>
          <w:szCs w:val="28"/>
        </w:rPr>
        <w:t xml:space="preserve">2. Контроль за исполнением настоящего Постановления оставляю за собой.</w:t>
      </w:r>
      <w:r/>
      <w:r/>
    </w:p>
    <w:p>
      <w:pPr>
        <w:pStyle w:val="1_861"/>
        <w:ind w:firstLine="0"/>
      </w:pPr>
      <w:r>
        <w:rPr>
          <w:bCs w:val="0"/>
          <w:i w:val="0"/>
          <w:sz w:val="28"/>
          <w:szCs w:val="28"/>
        </w:rPr>
        <w:t xml:space="preserve">3. Настоящее Постановление вступает в силу после официального опубликования в газете Богучанские ведомости и подлежит опубликованию на официальном сайте администрации Богучанского сельсовета.</w:t>
      </w:r>
      <w:r/>
      <w:r/>
    </w:p>
    <w:p>
      <w:pPr>
        <w:pStyle w:val="1_861"/>
        <w:ind w:firstLine="0"/>
      </w:pPr>
      <w:r>
        <w:rPr>
          <w:bCs w:val="0"/>
          <w:i w:val="0"/>
          <w:sz w:val="28"/>
          <w:szCs w:val="28"/>
        </w:rPr>
      </w:r>
      <w:r/>
      <w:r/>
    </w:p>
    <w:p>
      <w:pPr>
        <w:pStyle w:val="1_861"/>
        <w:ind w:firstLine="0"/>
      </w:pPr>
      <w:r>
        <w:rPr>
          <w:bCs w:val="0"/>
          <w:i w:val="0"/>
          <w:sz w:val="28"/>
          <w:szCs w:val="28"/>
        </w:rPr>
      </w:r>
      <w:r/>
      <w:r/>
    </w:p>
    <w:p>
      <w:pPr>
        <w:pStyle w:val="1_861"/>
        <w:ind w:firstLine="0"/>
      </w:pPr>
      <w:r>
        <w:rPr>
          <w:bCs w:val="0"/>
          <w:i w:val="0"/>
          <w:sz w:val="28"/>
          <w:szCs w:val="28"/>
        </w:rPr>
      </w:r>
      <w:r/>
      <w:r/>
    </w:p>
    <w:p>
      <w:pPr>
        <w:pStyle w:val="1_861"/>
        <w:ind w:firstLine="0"/>
        <w:rPr>
          <w:bCs w:val="0"/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 xml:space="preserve">Глава Богучанского сельсовета                                                        Л.В. Шмелёва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jc w:val="center"/>
        <w:spacing w:line="218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</w:font>
  <w:font w:name="Segoe UI">
    <w:panose1 w:val="020B0502040204020203"/>
  </w:font>
  <w:font w:name="Arial CYR">
    <w:panose1 w:val="020B0604020202020204"/>
  </w:font>
  <w:font w:name="Helv">
    <w:panose1 w:val="02000603000000000000"/>
  </w:font>
  <w:font w:name="Courier New">
    <w:panose1 w:val="02070309020205020404"/>
  </w:font>
  <w:font w:name="Calibri">
    <w:panose1 w:val="020F0502020204030204"/>
  </w:font>
  <w:font w:name="Batang">
    <w:panose1 w:val="02010600030101010101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98485" cy="1170940"/>
              <wp:effectExtent l="0" t="0" r="0" b="0"/>
              <wp:wrapNone/>
              <wp:docPr id="1" name="PowerPlusWaterMarkObject1112837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8198485" cy="1170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БОГУЧАНСКИЕ ВЕДОМОСТИ</w:t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36000" tIns="36000" rIns="36000" bIns="3600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id="PowerPlusWaterMarkObject111283783" o:spid="_x0000_s0" o:spt="1" type="#_x0000_t1" style="position:absolute;z-index:-251653120;o:allowoverlap:true;o:allowincell:false;mso-position-horizontal-relative:margin;mso-position-horizontal:center;mso-position-vertical-relative:margin;mso-position-vertical:center;width:645.55pt;height:92.20pt;mso-wrap-distance-left:9.00pt;mso-wrap-distance-top:0.00pt;mso-wrap-distance-right:9.00pt;mso-wrap-distance-bottom:0.00pt;rotation:315;visibility:visible;" filled="f" stroked="f">
              <v:textbox inset="0,0,0,0">
                <w:txbxContent>
                  <w:p>
                    <w:pPr>
                      <w:jc w:val="center"/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БОГУЧАНСКИЕ ВЕДОМОСТИ</w:t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98485" cy="1170940"/>
              <wp:effectExtent l="0" t="0" r="0" b="0"/>
              <wp:wrapNone/>
              <wp:docPr id="2" name="PowerPlusWaterMarkObject1112837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8198485" cy="1170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БОГУЧАНСКИЕ ВЕДОМОСТИ</w:t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36000" tIns="36000" rIns="36000" bIns="3600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id="PowerPlusWaterMarkObject111283782" o:spid="_x0000_s1" o:spt="1" type="#_x0000_t1" style="position:absolute;z-index:-251655168;o:allowoverlap:true;o:allowincell:false;mso-position-horizontal-relative:margin;mso-position-horizontal:center;mso-position-vertical-relative:margin;mso-position-vertical:center;width:645.55pt;height:92.20pt;mso-wrap-distance-left:9.00pt;mso-wrap-distance-top:0.00pt;mso-wrap-distance-right:9.00pt;mso-wrap-distance-bottom:0.00pt;rotation:315;visibility:visible;" filled="f" stroked="f">
              <v:textbox inset="0,0,0,0">
                <w:txbxContent>
                  <w:p>
                    <w:pPr>
                      <w:jc w:val="center"/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БОГУЧАНСКИЕ ВЕДОМОСТИ</w:t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98485" cy="1170940"/>
              <wp:effectExtent l="0" t="0" r="0" b="0"/>
              <wp:wrapNone/>
              <wp:docPr id="3" name="PowerPlusWaterMarkObject1112837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18900000">
                        <a:off x="0" y="0"/>
                        <a:ext cx="8198485" cy="1170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 xml:space="preserve">БОГУЧАНСКИЕ ВЕДОМОСТИ</w:t>
                          </w:r>
                          <w:r>
                            <w:rPr>
                              <w:rFonts w:ascii="Calibri" w:hAnsi="Calibri"/>
                              <w:sz w:val="2"/>
                              <w:szCs w:val="2"/>
                              <w14:textOutline w14:w="12700">
                                <w14:noFil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36000" tIns="36000" rIns="36000" bIns="36000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 id="PowerPlusWaterMarkObject111283781" o:spid="_x0000_s2" o:spt="1" type="#_x0000_t1" style="position:absolute;z-index:-251657216;o:allowoverlap:true;o:allowincell:false;mso-position-horizontal-relative:margin;mso-position-horizontal:center;mso-position-vertical-relative:margin;mso-position-vertical:center;width:645.55pt;height:92.20pt;mso-wrap-distance-left:9.00pt;mso-wrap-distance-top:0.00pt;mso-wrap-distance-right:9.00pt;mso-wrap-distance-bottom:0.00pt;rotation:315;visibility:visible;" filled="f" stroked="f">
              <v:textbox inset="0,0,0,0">
                <w:txbxContent>
                  <w:p>
                    <w:pPr>
                      <w:jc w:val="center"/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БОГУЧАНСКИЕ ВЕДОМОСТИ</w:t>
                    </w:r>
                    <w:r>
                      <w:rPr>
                        <w:rFonts w:ascii="Calibri" w:hAnsi="Calibri"/>
                        <w:sz w:val="2"/>
                        <w:szCs w:val="2"/>
                        <w14:textOutline w14:w="12700">
                          <w14:noFil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797"/>
      <w:isLgl w:val="false"/>
      <w:suff w:val="tab"/>
      <w:lvlText w:val="%1."/>
      <w:lvlJc w:val="left"/>
      <w:pPr>
        <w:ind w:left="0" w:firstLine="0"/>
        <w:tabs>
          <w:tab w:val="num" w:pos="3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5" w:hanging="82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09"/>
        <w:tabs>
          <w:tab w:val="num" w:pos="102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color w:val="auto"/>
        <w:sz w:val="28"/>
      </w:rPr>
    </w:lvl>
    <w:lvl w:ilvl="1">
      <w:start w:val="1"/>
      <w:numFmt w:val="decimal"/>
      <w:isLgl/>
      <w:suff w:val="tab"/>
      <w:lvlText w:val="%1.%2"/>
      <w:lvlJc w:val="left"/>
      <w:pPr>
        <w:ind w:left="1140" w:hanging="420"/>
      </w:pPr>
      <w:rPr>
        <w:rFonts w:hint="default"/>
        <w:color w:val="000000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suff w:val="tab"/>
      <w:lvlText w:val="%1.%2.%3.%4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suff w:val="tab"/>
      <w:lvlText w:val="%1.%2.%3.%4.%5.%6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400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99"/>
    <w:link w:val="79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99"/>
    <w:link w:val="79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96"/>
    <w:next w:val="79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9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96"/>
    <w:next w:val="79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9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96"/>
    <w:next w:val="79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9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96"/>
    <w:next w:val="79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9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96"/>
    <w:next w:val="79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9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96"/>
    <w:next w:val="79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9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96"/>
    <w:next w:val="79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9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9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99"/>
    <w:link w:val="912"/>
    <w:uiPriority w:val="10"/>
    <w:rPr>
      <w:sz w:val="48"/>
      <w:szCs w:val="48"/>
    </w:rPr>
  </w:style>
  <w:style w:type="paragraph" w:styleId="36">
    <w:name w:val="Subtitle"/>
    <w:basedOn w:val="796"/>
    <w:next w:val="79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99"/>
    <w:link w:val="36"/>
    <w:uiPriority w:val="11"/>
    <w:rPr>
      <w:sz w:val="24"/>
      <w:szCs w:val="24"/>
    </w:rPr>
  </w:style>
  <w:style w:type="paragraph" w:styleId="38">
    <w:name w:val="Quote"/>
    <w:basedOn w:val="796"/>
    <w:next w:val="79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96"/>
    <w:next w:val="79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99"/>
    <w:link w:val="808"/>
    <w:uiPriority w:val="99"/>
  </w:style>
  <w:style w:type="character" w:styleId="45">
    <w:name w:val="Footer Char"/>
    <w:basedOn w:val="799"/>
    <w:link w:val="805"/>
    <w:uiPriority w:val="99"/>
  </w:style>
  <w:style w:type="paragraph" w:styleId="46">
    <w:name w:val="Caption"/>
    <w:basedOn w:val="796"/>
    <w:next w:val="79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99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32"/>
    <w:uiPriority w:val="99"/>
    <w:rPr>
      <w:sz w:val="18"/>
    </w:rPr>
  </w:style>
  <w:style w:type="paragraph" w:styleId="178">
    <w:name w:val="endnote text"/>
    <w:basedOn w:val="79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99"/>
    <w:uiPriority w:val="99"/>
    <w:semiHidden/>
    <w:unhideWhenUsed/>
    <w:rPr>
      <w:vertAlign w:val="superscript"/>
    </w:rPr>
  </w:style>
  <w:style w:type="paragraph" w:styleId="181">
    <w:name w:val="toc 1"/>
    <w:basedOn w:val="796"/>
    <w:next w:val="79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96"/>
    <w:next w:val="79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96"/>
    <w:next w:val="79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96"/>
    <w:next w:val="79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96"/>
    <w:next w:val="79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96"/>
    <w:next w:val="79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96"/>
    <w:next w:val="79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96"/>
    <w:next w:val="79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96"/>
    <w:next w:val="79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96"/>
    <w:next w:val="796"/>
    <w:uiPriority w:val="99"/>
    <w:unhideWhenUsed/>
    <w:pPr>
      <w:spacing w:after="0" w:afterAutospacing="0"/>
    </w:pPr>
  </w:style>
  <w:style w:type="paragraph" w:styleId="796" w:default="1">
    <w:name w:val="Normal"/>
    <w:qFormat/>
  </w:style>
  <w:style w:type="paragraph" w:styleId="797">
    <w:name w:val="Heading 1"/>
    <w:basedOn w:val="796"/>
    <w:next w:val="796"/>
    <w:link w:val="802"/>
    <w:qFormat/>
    <w:pPr>
      <w:numPr>
        <w:ilvl w:val="0"/>
        <w:numId w:val="2"/>
      </w:num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32"/>
      <w:szCs w:val="24"/>
      <w:lang w:eastAsia="ru-RU"/>
    </w:rPr>
  </w:style>
  <w:style w:type="paragraph" w:styleId="798">
    <w:name w:val="Heading 2"/>
    <w:basedOn w:val="796"/>
    <w:next w:val="796"/>
    <w:link w:val="803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799" w:default="1">
    <w:name w:val="Default Paragraph Font"/>
    <w:uiPriority w:val="1"/>
    <w:semiHidden/>
    <w:unhideWhenUsed/>
  </w:style>
  <w:style w:type="table" w:styleId="8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1" w:default="1">
    <w:name w:val="No List"/>
    <w:uiPriority w:val="99"/>
    <w:semiHidden/>
    <w:unhideWhenUsed/>
  </w:style>
  <w:style w:type="character" w:styleId="802" w:customStyle="1">
    <w:name w:val="Заголовок 1 Знак"/>
    <w:basedOn w:val="799"/>
    <w:link w:val="797"/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styleId="803" w:customStyle="1">
    <w:name w:val="Заголовок 2 Знак"/>
    <w:basedOn w:val="799"/>
    <w:link w:val="798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804">
    <w:name w:val="Table Grid"/>
    <w:basedOn w:val="80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05">
    <w:name w:val="Footer"/>
    <w:basedOn w:val="796"/>
    <w:link w:val="806"/>
    <w:unhideWhenUsed/>
    <w:pPr>
      <w:spacing w:after="0" w:line="278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  <w14:ligatures w14:val="standard"/>
    </w:rPr>
  </w:style>
  <w:style w:type="character" w:styleId="806" w:customStyle="1">
    <w:name w:val="Нижний колонтитул Знак"/>
    <w:basedOn w:val="799"/>
    <w:link w:val="805"/>
    <w:rPr>
      <w:rFonts w:ascii="Times New Roman" w:hAnsi="Times New Roman" w:eastAsia="Times New Roman" w:cs="Times New Roman"/>
      <w:color w:val="000000"/>
      <w:sz w:val="24"/>
      <w:szCs w:val="24"/>
      <w:lang w:eastAsia="ru-RU"/>
      <w14:ligatures w14:val="standard"/>
    </w:rPr>
  </w:style>
  <w:style w:type="character" w:styleId="807">
    <w:name w:val="Placeholder Text"/>
    <w:basedOn w:val="799"/>
    <w:uiPriority w:val="99"/>
    <w:semiHidden/>
    <w:rPr>
      <w:color w:val="808080"/>
    </w:rPr>
  </w:style>
  <w:style w:type="paragraph" w:styleId="808">
    <w:name w:val="Header"/>
    <w:basedOn w:val="796"/>
    <w:link w:val="80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09" w:customStyle="1">
    <w:name w:val="Верхний колонтитул Знак"/>
    <w:basedOn w:val="799"/>
    <w:link w:val="808"/>
    <w:uiPriority w:val="99"/>
  </w:style>
  <w:style w:type="table" w:styleId="810" w:customStyle="1">
    <w:name w:val="Сетка таблицы1"/>
    <w:basedOn w:val="800"/>
    <w:next w:val="80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11">
    <w:name w:val="Body Text 2"/>
    <w:basedOn w:val="796"/>
    <w:link w:val="812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12" w:customStyle="1">
    <w:name w:val="Основной текст 2 Знак"/>
    <w:basedOn w:val="799"/>
    <w:link w:val="81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13">
    <w:name w:val="Normal (Web)"/>
    <w:basedOn w:val="7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4">
    <w:name w:val="Hyperlink"/>
    <w:basedOn w:val="799"/>
    <w:uiPriority w:val="99"/>
    <w:rPr>
      <w:color w:val="0000ff"/>
      <w:u w:val="single"/>
    </w:rPr>
  </w:style>
  <w:style w:type="paragraph" w:styleId="815" w:customStyle="1">
    <w:name w:val="c"/>
    <w:basedOn w:val="7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16" w:customStyle="1">
    <w:name w:val="i"/>
    <w:basedOn w:val="7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7" w:customStyle="1">
    <w:name w:val="mark"/>
    <w:basedOn w:val="799"/>
  </w:style>
  <w:style w:type="character" w:styleId="818" w:customStyle="1">
    <w:name w:val="w9"/>
    <w:basedOn w:val="799"/>
  </w:style>
  <w:style w:type="character" w:styleId="819" w:customStyle="1">
    <w:name w:val="ed ed321467"/>
    <w:basedOn w:val="799"/>
  </w:style>
  <w:style w:type="character" w:styleId="820" w:customStyle="1">
    <w:name w:val="mark mark321467"/>
    <w:basedOn w:val="799"/>
  </w:style>
  <w:style w:type="character" w:styleId="821" w:customStyle="1">
    <w:name w:val="w8"/>
    <w:basedOn w:val="799"/>
  </w:style>
  <w:style w:type="paragraph" w:styleId="822" w:customStyle="1">
    <w:name w:val="j"/>
    <w:basedOn w:val="7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3" w:customStyle="1">
    <w:name w:val="l"/>
    <w:basedOn w:val="7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4" w:customStyle="1">
    <w:name w:val="r"/>
    <w:basedOn w:val="7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5" w:customStyle="1">
    <w:name w:val="n"/>
    <w:basedOn w:val="7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6" w:customStyle="1">
    <w:name w:val="ConsPlusTitle"/>
    <w:qFormat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27">
    <w:name w:val="Body Text"/>
    <w:basedOn w:val="796"/>
    <w:link w:val="828"/>
    <w:uiPriority w:val="99"/>
    <w:semiHidden/>
    <w:unhideWhenUsed/>
    <w:pPr>
      <w:spacing w:after="120"/>
    </w:pPr>
  </w:style>
  <w:style w:type="character" w:styleId="828" w:customStyle="1">
    <w:name w:val="Основной текст Знак"/>
    <w:basedOn w:val="799"/>
    <w:link w:val="827"/>
    <w:uiPriority w:val="99"/>
    <w:semiHidden/>
  </w:style>
  <w:style w:type="paragraph" w:styleId="829">
    <w:name w:val="Body Text Indent"/>
    <w:basedOn w:val="796"/>
    <w:link w:val="830"/>
    <w:uiPriority w:val="99"/>
    <w:semiHidden/>
    <w:unhideWhenUsed/>
    <w:pPr>
      <w:ind w:left="283"/>
      <w:spacing w:after="120"/>
    </w:pPr>
  </w:style>
  <w:style w:type="character" w:styleId="830" w:customStyle="1">
    <w:name w:val="Основной текст с отступом Знак"/>
    <w:basedOn w:val="799"/>
    <w:link w:val="829"/>
    <w:uiPriority w:val="99"/>
    <w:semiHidden/>
  </w:style>
  <w:style w:type="paragraph" w:styleId="831" w:customStyle="1">
    <w:name w:val="ienuii"/>
    <w:basedOn w:val="796"/>
    <w:pPr>
      <w:ind w:left="4536"/>
      <w:jc w:val="center"/>
      <w:spacing w:after="120"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2">
    <w:name w:val="footnote text"/>
    <w:basedOn w:val="796"/>
    <w:link w:val="833"/>
    <w:semiHidden/>
    <w:pPr>
      <w:ind w:firstLine="709"/>
      <w:jc w:val="both"/>
      <w:keepLines/>
      <w:spacing w:after="120" w:line="240" w:lineRule="auto"/>
    </w:pPr>
    <w:rPr>
      <w:rFonts w:ascii="Times New Roman" w:hAnsi="Times New Roman" w:eastAsia="Batang" w:cs="Times New Roman"/>
      <w:szCs w:val="20"/>
      <w:lang w:eastAsia="ru-RU"/>
    </w:rPr>
  </w:style>
  <w:style w:type="character" w:styleId="833" w:customStyle="1">
    <w:name w:val="Текст сноски Знак"/>
    <w:basedOn w:val="799"/>
    <w:link w:val="832"/>
    <w:semiHidden/>
    <w:rPr>
      <w:rFonts w:ascii="Times New Roman" w:hAnsi="Times New Roman" w:eastAsia="Batang" w:cs="Times New Roman"/>
      <w:szCs w:val="20"/>
      <w:lang w:eastAsia="ru-RU"/>
    </w:rPr>
  </w:style>
  <w:style w:type="paragraph" w:styleId="834" w:customStyle="1">
    <w:name w:val="Normal1"/>
    <w:pPr>
      <w:ind w:firstLine="680"/>
      <w:jc w:val="both"/>
      <w:spacing w:before="180" w:after="0" w:line="440" w:lineRule="auto"/>
      <w:widowControl w:val="off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835" w:customStyle="1">
    <w:name w:val="FR2"/>
    <w:pPr>
      <w:ind w:left="1920"/>
      <w:spacing w:before="140" w:after="0" w:line="240" w:lineRule="auto"/>
      <w:widowControl w:val="off"/>
    </w:pPr>
    <w:rPr>
      <w:rFonts w:ascii="Times New Roman" w:hAnsi="Times New Roman" w:eastAsia="Times New Roman" w:cs="Times New Roman"/>
      <w:sz w:val="16"/>
      <w:szCs w:val="20"/>
      <w:lang w:eastAsia="ru-RU"/>
    </w:rPr>
  </w:style>
  <w:style w:type="character" w:styleId="836">
    <w:name w:val="footnote reference"/>
    <w:basedOn w:val="799"/>
    <w:semiHidden/>
    <w:rPr>
      <w:rFonts w:cs="Times New Roman"/>
      <w:vertAlign w:val="superscript"/>
    </w:rPr>
  </w:style>
  <w:style w:type="paragraph" w:styleId="83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8" w:customStyle="1">
    <w:name w:val="Расшифровка"/>
    <w:basedOn w:val="796"/>
    <w:next w:val="796"/>
    <w:pPr>
      <w:jc w:val="center"/>
      <w:spacing w:after="0" w:line="240" w:lineRule="auto"/>
    </w:pPr>
    <w:rPr>
      <w:rFonts w:ascii="Times New Roman" w:hAnsi="Times New Roman" w:eastAsia="Times New Roman" w:cs="Times New Roman"/>
      <w:sz w:val="12"/>
      <w:szCs w:val="12"/>
      <w:lang w:eastAsia="ru-RU"/>
    </w:rPr>
  </w:style>
  <w:style w:type="paragraph" w:styleId="839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0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841" w:customStyle="1">
    <w:name w:val="blk"/>
    <w:basedOn w:val="799"/>
  </w:style>
  <w:style w:type="paragraph" w:styleId="842" w:customStyle="1">
    <w:name w:val="11"/>
    <w:basedOn w:val="7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3" w:customStyle="1">
    <w:name w:val="Гиперссылка1"/>
    <w:basedOn w:val="799"/>
  </w:style>
  <w:style w:type="paragraph" w:styleId="844" w:customStyle="1">
    <w:name w:val="ConsPlusNormal"/>
    <w:link w:val="916"/>
    <w:qFormat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45">
    <w:name w:val="FollowedHyperlink"/>
    <w:basedOn w:val="799"/>
    <w:uiPriority w:val="99"/>
    <w:semiHidden/>
    <w:unhideWhenUsed/>
    <w:rPr>
      <w:color w:val="800080"/>
      <w:u w:val="single"/>
    </w:rPr>
  </w:style>
  <w:style w:type="paragraph" w:styleId="846" w:customStyle="1">
    <w:name w:val="xl149"/>
    <w:basedOn w:val="796"/>
    <w:pPr>
      <w:spacing w:before="100" w:beforeAutospacing="1" w:after="100" w:afterAutospacing="1" w:line="240" w:lineRule="auto"/>
    </w:pPr>
    <w:rPr>
      <w:rFonts w:ascii="Helv" w:hAnsi="Helv" w:eastAsia="Times New Roman" w:cs="Times New Roman"/>
      <w:sz w:val="24"/>
      <w:szCs w:val="24"/>
      <w:lang w:eastAsia="ru-RU"/>
    </w:rPr>
  </w:style>
  <w:style w:type="paragraph" w:styleId="847" w:customStyle="1">
    <w:name w:val="xl150"/>
    <w:basedOn w:val="796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8" w:customStyle="1">
    <w:name w:val="xl151"/>
    <w:basedOn w:val="79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9" w:customStyle="1">
    <w:name w:val="xl152"/>
    <w:basedOn w:val="796"/>
    <w:pPr>
      <w:spacing w:before="100" w:beforeAutospacing="1" w:after="100" w:afterAutospacing="1" w:line="240" w:lineRule="auto"/>
    </w:pPr>
    <w:rPr>
      <w:rFonts w:ascii="Arial CYR" w:hAnsi="Arial CYR" w:eastAsia="Times New Roman" w:cs="Arial CYR"/>
      <w:b/>
      <w:bCs/>
      <w:sz w:val="24"/>
      <w:szCs w:val="24"/>
      <w:lang w:eastAsia="ru-RU"/>
    </w:rPr>
  </w:style>
  <w:style w:type="paragraph" w:styleId="850" w:customStyle="1">
    <w:name w:val="xl153"/>
    <w:basedOn w:val="79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1" w:customStyle="1">
    <w:name w:val="xl154"/>
    <w:basedOn w:val="79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2" w:customStyle="1">
    <w:name w:val="xl155"/>
    <w:basedOn w:val="79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3" w:customStyle="1">
    <w:name w:val="xl156"/>
    <w:basedOn w:val="79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4" w:customStyle="1">
    <w:name w:val="xl157"/>
    <w:basedOn w:val="79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55" w:customStyle="1">
    <w:name w:val="xl158"/>
    <w:basedOn w:val="79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56" w:customStyle="1">
    <w:name w:val="xl159"/>
    <w:basedOn w:val="79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57" w:customStyle="1">
    <w:name w:val="xl160"/>
    <w:basedOn w:val="79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8" w:customStyle="1">
    <w:name w:val="xl161"/>
    <w:basedOn w:val="79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9" w:customStyle="1">
    <w:name w:val="xl162"/>
    <w:basedOn w:val="79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0" w:customStyle="1">
    <w:name w:val="xl163"/>
    <w:basedOn w:val="79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1" w:customStyle="1">
    <w:name w:val="xl164"/>
    <w:basedOn w:val="796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2" w:customStyle="1">
    <w:name w:val="xl165"/>
    <w:basedOn w:val="796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3" w:customStyle="1">
    <w:name w:val="xl166"/>
    <w:basedOn w:val="796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64" w:customStyle="1">
    <w:name w:val="xl167"/>
    <w:basedOn w:val="796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65" w:customStyle="1">
    <w:name w:val="xl168"/>
    <w:basedOn w:val="79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66" w:customStyle="1">
    <w:name w:val="xl169"/>
    <w:basedOn w:val="79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 w:customStyle="1">
    <w:name w:val="xl170"/>
    <w:basedOn w:val="79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8" w:customStyle="1">
    <w:name w:val="xl171"/>
    <w:basedOn w:val="796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869" w:customStyle="1">
    <w:name w:val="xl172"/>
    <w:basedOn w:val="796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870" w:customStyle="1">
    <w:name w:val="xl173"/>
    <w:basedOn w:val="796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styleId="871" w:customStyle="1">
    <w:name w:val="xl174"/>
    <w:basedOn w:val="79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2" w:customStyle="1">
    <w:name w:val="xl175"/>
    <w:basedOn w:val="79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73" w:customStyle="1">
    <w:name w:val="xl176"/>
    <w:basedOn w:val="79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74" w:customStyle="1">
    <w:name w:val="xl177"/>
    <w:basedOn w:val="796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 w:customStyle="1">
    <w:name w:val="xl178"/>
    <w:basedOn w:val="796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6" w:customStyle="1">
    <w:name w:val="xl179"/>
    <w:basedOn w:val="7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7" w:customStyle="1">
    <w:name w:val="xl180"/>
    <w:basedOn w:val="7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8" w:customStyle="1">
    <w:name w:val="xl181"/>
    <w:basedOn w:val="79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79" w:customStyle="1">
    <w:name w:val="xl182"/>
    <w:basedOn w:val="79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80" w:customStyle="1">
    <w:name w:val="xl183"/>
    <w:basedOn w:val="79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81" w:customStyle="1">
    <w:name w:val="xl184"/>
    <w:basedOn w:val="79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2" w:customStyle="1">
    <w:name w:val="xl185"/>
    <w:basedOn w:val="796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3" w:customStyle="1">
    <w:name w:val="xl186"/>
    <w:basedOn w:val="796"/>
    <w:pPr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4" w:customStyle="1">
    <w:name w:val="xl187"/>
    <w:basedOn w:val="79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5" w:customStyle="1">
    <w:name w:val="xl188"/>
    <w:basedOn w:val="79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6" w:customStyle="1">
    <w:name w:val="xl189"/>
    <w:basedOn w:val="79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7" w:customStyle="1">
    <w:name w:val="xl190"/>
    <w:basedOn w:val="796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8" w:customStyle="1">
    <w:name w:val="xl191"/>
    <w:basedOn w:val="7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22272f"/>
      <w:sz w:val="16"/>
      <w:szCs w:val="16"/>
      <w:lang w:eastAsia="ru-RU"/>
    </w:rPr>
  </w:style>
  <w:style w:type="paragraph" w:styleId="889" w:customStyle="1">
    <w:name w:val="xl192"/>
    <w:basedOn w:val="79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90" w:customStyle="1">
    <w:name w:val="xl193"/>
    <w:basedOn w:val="79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91" w:customStyle="1">
    <w:name w:val="xl194"/>
    <w:basedOn w:val="79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92" w:customStyle="1">
    <w:name w:val="xl195"/>
    <w:basedOn w:val="79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93" w:customStyle="1">
    <w:name w:val="xl196"/>
    <w:basedOn w:val="79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94" w:customStyle="1">
    <w:name w:val="xl197"/>
    <w:basedOn w:val="79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895" w:customStyle="1">
    <w:name w:val="xl198"/>
    <w:basedOn w:val="79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896" w:customStyle="1">
    <w:name w:val="xl199"/>
    <w:basedOn w:val="79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897" w:customStyle="1">
    <w:name w:val="xl200"/>
    <w:basedOn w:val="79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898" w:customStyle="1">
    <w:name w:val="xl201"/>
    <w:basedOn w:val="79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99" w:customStyle="1">
    <w:name w:val="xl202"/>
    <w:basedOn w:val="79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00" w:customStyle="1">
    <w:name w:val="xl203"/>
    <w:basedOn w:val="79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01" w:customStyle="1">
    <w:name w:val="xl204"/>
    <w:basedOn w:val="796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02" w:customStyle="1">
    <w:name w:val="xl205"/>
    <w:basedOn w:val="796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03" w:customStyle="1">
    <w:name w:val="xl206"/>
    <w:basedOn w:val="79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Helv" w:hAnsi="Helv" w:eastAsia="Times New Roman" w:cs="Times New Roman"/>
      <w:sz w:val="16"/>
      <w:szCs w:val="16"/>
      <w:lang w:eastAsia="ru-RU"/>
    </w:rPr>
  </w:style>
  <w:style w:type="paragraph" w:styleId="904" w:customStyle="1">
    <w:name w:val="xl207"/>
    <w:basedOn w:val="79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05" w:customStyle="1">
    <w:name w:val="xl208"/>
    <w:basedOn w:val="796"/>
    <w:pPr>
      <w:jc w:val="right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06" w:customStyle="1">
    <w:name w:val="xl209"/>
    <w:basedOn w:val="79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07" w:customStyle="1">
    <w:name w:val="xl210"/>
    <w:basedOn w:val="79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08" w:customStyle="1">
    <w:name w:val="xl211"/>
    <w:basedOn w:val="79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Helv" w:hAnsi="Helv" w:eastAsia="Times New Roman" w:cs="Times New Roman"/>
      <w:sz w:val="16"/>
      <w:szCs w:val="16"/>
      <w:lang w:eastAsia="ru-RU"/>
    </w:rPr>
  </w:style>
  <w:style w:type="paragraph" w:styleId="909" w:customStyle="1">
    <w:name w:val="xl212"/>
    <w:basedOn w:val="796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Helv" w:hAnsi="Helv" w:eastAsia="Times New Roman" w:cs="Times New Roman"/>
      <w:b/>
      <w:bCs/>
      <w:sz w:val="16"/>
      <w:szCs w:val="16"/>
      <w:lang w:eastAsia="ru-RU"/>
    </w:rPr>
  </w:style>
  <w:style w:type="paragraph" w:styleId="910">
    <w:name w:val="Plain Text"/>
    <w:basedOn w:val="796"/>
    <w:link w:val="911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11" w:customStyle="1">
    <w:name w:val="Текст Знак"/>
    <w:basedOn w:val="799"/>
    <w:link w:val="910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12">
    <w:name w:val="Title"/>
    <w:basedOn w:val="796"/>
    <w:link w:val="913"/>
    <w:qFormat/>
    <w:pPr>
      <w:jc w:val="center"/>
      <w:spacing w:before="240" w:after="60" w:line="240" w:lineRule="auto"/>
      <w:outlineLvl w:val="0"/>
    </w:pPr>
    <w:rPr>
      <w:rFonts w:ascii="Arial" w:hAnsi="Arial" w:eastAsia="Times New Roman" w:cs="Times New Roman"/>
      <w:b/>
      <w:bCs/>
      <w:sz w:val="32"/>
      <w:szCs w:val="32"/>
    </w:rPr>
  </w:style>
  <w:style w:type="character" w:styleId="913" w:customStyle="1">
    <w:name w:val="Название Знак"/>
    <w:basedOn w:val="799"/>
    <w:link w:val="912"/>
    <w:rPr>
      <w:rFonts w:ascii="Arial" w:hAnsi="Arial" w:eastAsia="Times New Roman" w:cs="Times New Roman"/>
      <w:b/>
      <w:bCs/>
      <w:sz w:val="32"/>
      <w:szCs w:val="32"/>
    </w:rPr>
  </w:style>
  <w:style w:type="paragraph" w:styleId="914">
    <w:name w:val="Balloon Text"/>
    <w:basedOn w:val="796"/>
    <w:link w:val="91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basedOn w:val="799"/>
    <w:link w:val="914"/>
    <w:uiPriority w:val="99"/>
    <w:semiHidden/>
    <w:rPr>
      <w:rFonts w:ascii="Segoe UI" w:hAnsi="Segoe UI" w:cs="Segoe UI"/>
      <w:sz w:val="18"/>
      <w:szCs w:val="18"/>
    </w:rPr>
  </w:style>
  <w:style w:type="character" w:styleId="916" w:customStyle="1">
    <w:name w:val="ConsPlusNormal Знак"/>
    <w:link w:val="844"/>
    <w:rPr>
      <w:rFonts w:ascii="Arial" w:hAnsi="Arial" w:eastAsia="Times New Roman" w:cs="Arial"/>
      <w:sz w:val="20"/>
      <w:szCs w:val="20"/>
      <w:lang w:eastAsia="ru-RU"/>
    </w:rPr>
  </w:style>
  <w:style w:type="paragraph" w:styleId="1_861" w:customStyle="1">
    <w:name w:val="Основной текст"/>
    <w:basedOn w:val="832"/>
    <w:next w:val="839"/>
    <w:link w:val="845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E227C-FB0F-40EF-A4E7-133B6B09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2022-07-25T08:15:00Z</dcterms:created>
  <dcterms:modified xsi:type="dcterms:W3CDTF">2025-04-02T02:19:43Z</dcterms:modified>
</cp:coreProperties>
</file>