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БОГУЧАНСКИЙ СЕЛЬСКИЙ СОВЕТ ДЕПУТАТОВ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БОГУЧАНСКОГО РАЙОНА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3"/>
          <w:tab w:val="left" w:pos="5760"/>
          <w:tab w:val="left" w:pos="6480"/>
          <w:tab w:val="left" w:pos="83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20.12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ны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22/86</w:t>
      </w:r>
    </w:p>
    <w:p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компенсации ежемесячных расходов, связанных с осуществлением депутатской деятельности, депутатам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Богучанского сельского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осуществляющим полномочия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непостоянной основе</w:t>
      </w:r>
    </w:p>
    <w:p>
      <w:pPr>
        <w:pStyle w:val="ConsPlusNormal"/>
        <w:jc w:val="both"/>
      </w:pPr>
    </w:p>
    <w:p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10" w:history="1">
        <w:r>
          <w:rPr>
            <w:rStyle w:val="aa"/>
            <w:color w:val="auto"/>
            <w:sz w:val="28"/>
            <w:szCs w:val="28"/>
            <w:u w:val="none"/>
          </w:rPr>
          <w:t xml:space="preserve">статей 35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a"/>
            <w:color w:val="auto"/>
            <w:sz w:val="28"/>
            <w:szCs w:val="28"/>
            <w:u w:val="none"/>
          </w:rPr>
          <w:t xml:space="preserve">40</w:t>
        </w:r>
      </w:hyperlink>
      <w:r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от 06.10.2003 N 131-ФЗ, статей 23, 61.3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Богучанский сельсовет Богучанского района Красноярского края Богучанский сельский Совет депутатов</w:t>
      </w:r>
      <w:r>
        <w:rPr>
          <w:sz w:val="28"/>
          <w:szCs w:val="28"/>
        </w:rPr>
        <w:t xml:space="preserve"> решил:</w:t>
      </w:r>
    </w:p>
    <w:p>
      <w:pPr>
        <w:pStyle w:val="ConsPlusNormal"/>
        <w:ind w:firstLine="340"/>
        <w:jc w:val="both"/>
        <w:rPr>
          <w:sz w:val="28"/>
          <w:szCs w:val="28"/>
        </w:rPr>
      </w:pPr>
    </w:p>
    <w:p>
      <w:pPr>
        <w:pStyle w:val="ConsPlusNormal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компенсации ежемесячных расходов,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 с осуществлением депутатской деятельности, депутатам Богучанского сельского Совета, осуществляющим полномочия на непостоянной основе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.</w:t>
      </w:r>
    </w:p>
    <w:p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 дня вступления в силу настоящего</w:t>
      </w:r>
      <w:r>
        <w:rPr>
          <w:rFonts w:ascii="Times New Roman" w:hAnsi="Times New Roman"/>
          <w:sz w:val="28"/>
          <w:szCs w:val="28"/>
        </w:rPr>
        <w:t xml:space="preserve"> Решения признать утратившим силу Решение</w:t>
      </w:r>
      <w:r>
        <w:rPr>
          <w:rFonts w:ascii="Times New Roman" w:hAnsi="Times New Roman"/>
          <w:sz w:val="28"/>
          <w:szCs w:val="28"/>
        </w:rPr>
        <w:t xml:space="preserve"> Богучанского сельского Совета депутатов от </w:t>
      </w:r>
      <w:r>
        <w:rPr>
          <w:rFonts w:ascii="Times New Roman" w:hAnsi="Times New Roman"/>
          <w:sz w:val="28"/>
          <w:szCs w:val="28"/>
        </w:rPr>
        <w:t xml:space="preserve">28.03.2007 № 115 «О возмещении расходов, связанных с осуществлением депутатской деятельности».</w:t>
      </w:r>
    </w:p>
    <w:p>
      <w:pPr>
        <w:pStyle w:val="ConsPlusNormal"/>
        <w:ind w:firstLine="340"/>
        <w:jc w:val="both"/>
        <w:rPr>
          <w:sz w:val="28"/>
          <w:szCs w:val="28"/>
        </w:rPr>
      </w:pPr>
    </w:p>
    <w:p>
      <w:pPr>
        <w:pStyle w:val="ConsPlusNormal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исполнения настоящего Решения возложить на постоянную комиссию по финансам, бюджету и другим вопросам экономической политики Богучанского сельского Совета депутатов (Бурмакина В.А.).</w:t>
      </w:r>
    </w:p>
    <w:p>
      <w:pPr>
        <w:pStyle w:val="ConsPlusNormal"/>
        <w:ind w:firstLine="340"/>
        <w:jc w:val="both"/>
        <w:rPr>
          <w:sz w:val="28"/>
          <w:szCs w:val="28"/>
        </w:rPr>
      </w:pPr>
    </w:p>
    <w:p>
      <w:pPr>
        <w:pStyle w:val="ConsPlusNormal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подписания, подлежит опубликованию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официальном печатном издании МО Богучанский сельсовет «Богучанские ведомости»</w:t>
      </w:r>
      <w:r>
        <w:rPr>
          <w:sz w:val="28"/>
          <w:szCs w:val="28"/>
        </w:rPr>
        <w:t xml:space="preserve"> и распространяется на правоо</w:t>
      </w:r>
      <w:r>
        <w:rPr>
          <w:sz w:val="28"/>
          <w:szCs w:val="28"/>
        </w:rPr>
        <w:t xml:space="preserve">тношения, возникшие с 01.01.2025</w:t>
      </w:r>
      <w:r>
        <w:rPr>
          <w:sz w:val="28"/>
          <w:szCs w:val="28"/>
        </w:rPr>
        <w:t xml:space="preserve"> года.</w:t>
      </w:r>
    </w:p>
    <w:p>
      <w:pPr>
        <w:pStyle w:val="ConsPlusNormal"/>
        <w:ind w:firstLine="340"/>
        <w:jc w:val="both"/>
        <w:rPr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Бог</w:t>
      </w:r>
      <w:r>
        <w:rPr>
          <w:rFonts w:ascii="Times New Roman" w:hAnsi="Times New Roman"/>
          <w:sz w:val="28"/>
          <w:szCs w:val="28"/>
        </w:rPr>
        <w:t xml:space="preserve">учанского сельского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И.о.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</w:t>
      </w:r>
      <w:r>
        <w:rPr>
          <w:rFonts w:ascii="Times New Roman" w:hAnsi="Times New Roman"/>
          <w:sz w:val="28"/>
          <w:szCs w:val="28"/>
        </w:rPr>
        <w:t xml:space="preserve"> Богучанского сельсовета </w:t>
      </w:r>
      <w:r>
        <w:rPr>
          <w:rFonts w:ascii="Times New Roman" w:hAnsi="Times New Roman"/>
          <w:sz w:val="28"/>
          <w:szCs w:val="28"/>
        </w:rPr>
        <w:t xml:space="preserve">Совета депутатов</w:t>
      </w:r>
      <w:r>
        <w:rPr>
          <w:rFonts w:ascii="Times New Roman" w:hAnsi="Times New Roman"/>
          <w:sz w:val="28"/>
          <w:szCs w:val="28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Д</w:t>
      </w:r>
      <w:r>
        <w:rPr>
          <w:rFonts w:ascii="Times New Roman" w:hAnsi="Times New Roman"/>
          <w:sz w:val="28"/>
          <w:szCs w:val="28"/>
        </w:rPr>
        <w:t xml:space="preserve">.Г. Цицилашвили         </w:t>
      </w:r>
      <w:r>
        <w:rPr>
          <w:rFonts w:ascii="Times New Roman" w:hAnsi="Times New Roman"/>
          <w:sz w:val="28"/>
          <w:szCs w:val="28"/>
        </w:rPr>
        <w:t xml:space="preserve">  _______________ </w:t>
      </w:r>
      <w:r>
        <w:rPr>
          <w:rFonts w:ascii="Times New Roman" w:hAnsi="Times New Roman"/>
          <w:sz w:val="28"/>
          <w:szCs w:val="28"/>
        </w:rPr>
        <w:t xml:space="preserve">В.П. Каликайтис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2024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           2024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Приложение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Богучанского сельского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«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22/86</w:t>
      </w: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jc w:val="center"/>
        <w:rPr>
          <w:sz w:val="28"/>
          <w:szCs w:val="28"/>
        </w:rPr>
      </w:pPr>
      <w:bookmarkStart w:id="1" w:name="Par45"/>
      <w:bookmarkEnd w:id="1"/>
      <w:r>
        <w:rPr>
          <w:sz w:val="28"/>
          <w:szCs w:val="28"/>
        </w:rPr>
        <w:t xml:space="preserve">Порядок компенсации ежемесячных расходов, </w:t>
      </w:r>
      <w:r>
        <w:rPr>
          <w:sz w:val="28"/>
          <w:szCs w:val="28"/>
        </w:rPr>
        <w:t xml:space="preserve">связанных с осуществлением депутатской деятельности, депутатам Богучанского сельского Совета, осуществляющим полномочия на непостоянной основе</w:t>
      </w: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Депутату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Богучанского сельского</w:t>
      </w:r>
      <w:r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осуществляющему</w:t>
      </w:r>
      <w:r>
        <w:rPr>
          <w:sz w:val="28"/>
          <w:szCs w:val="28"/>
        </w:rPr>
        <w:t xml:space="preserve"> полномочия на непостоянной основе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 со дня избрания</w:t>
      </w:r>
      <w:r>
        <w:rPr>
          <w:sz w:val="28"/>
          <w:szCs w:val="28"/>
        </w:rPr>
        <w:t xml:space="preserve"> компенсируются расходы, связанные с осуществлением депутатской деятельности, в размере одной тысячи рублей без представления отчета о расходах.</w:t>
      </w:r>
    </w:p>
    <w:p>
      <w:pPr>
        <w:pStyle w:val="ConsPlusNormal"/>
        <w:ind w:firstLine="720"/>
        <w:jc w:val="both"/>
        <w:rPr>
          <w:sz w:val="28"/>
          <w:szCs w:val="28"/>
        </w:rPr>
      </w:pPr>
    </w:p>
    <w:p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Компенсация расходов производится пропорционально участию депутата в заседаниях Совета, участию в работе постоянных комиссий.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ыплаты производятся один раз в квартал на основании распоряжения председателя Совета депутатов.</w:t>
      </w: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Выплаты производятся из средств бюджета</w:t>
      </w:r>
      <w:r>
        <w:rPr>
          <w:sz w:val="28"/>
          <w:szCs w:val="28"/>
        </w:rPr>
        <w:t xml:space="preserve"> Богучанского</w:t>
      </w:r>
      <w:r>
        <w:rPr>
          <w:sz w:val="28"/>
          <w:szCs w:val="28"/>
        </w:rPr>
        <w:t xml:space="preserve"> сельсовета и не облагаются налогами.</w:t>
      </w: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случае досрочного прекращения полномочий депутат утрачивает право на возмещение расходов на осуществление депутатской деятельности.</w:t>
      </w: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Выплаты прекращаются со дня принятия Советом решения о досрочном прекращении полномочий депутата.</w:t>
      </w:r>
    </w:p>
    <w:sectPr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onsPlusNormal"/>
      <w:pBdr>
        <w:bottom w:val="single" w:color="auto" w:sz="12" w:space="0"/>
      </w:pBdr>
      <w:jc w:val="center"/>
      <w:rPr>
        <w:sz w:val="2"/>
        <w:szCs w:val="2"/>
      </w:rPr>
    </w:pPr>
  </w:p>
  <w:p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onsPlusNormal"/>
      <w:pBdr>
        <w:bottom w:val="single" w:color="auto" w:sz="12" w:space="0"/>
      </w:pBdr>
      <w:jc w:val="center"/>
      <w:rPr>
        <w:sz w:val="2"/>
        <w:szCs w:val="2"/>
      </w:rPr>
    </w:pPr>
  </w:p>
  <w:p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balanceSingleByteDoubleByteWidth w:val="true"/>
    <w:doNotLeaveBackslashAlone w:val="true"/>
    <w:ulTrailSpace w:val="true"/>
    <w:footnoteLayoutLikeWW8 w:val="true"/>
    <w:shapeLayoutLikeWW8 w:val="true"/>
    <w:alignTablesRowByRow w:val="true"/>
    <w:forgetLastTabAlignment w:val="true"/>
    <w:adjustLineHeightInTable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FELayou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nsPlusNonformat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1">
    <w:name w:val="ConsPlu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ConsPlusCell" w:customStyle="1">
    <w:name w:val="ConsPlusCell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DocList" w:customStyle="1">
    <w:name w:val="ConsPlusDocList"/>
    <w:uiPriority w:val="99"/>
    <w:pPr>
      <w:widowControl w:val="off"/>
      <w:spacing w:after="0" w:line="240" w:lineRule="auto"/>
    </w:pPr>
    <w:rPr>
      <w:rFonts w:ascii="Tahoma" w:hAnsi="Tahoma" w:cs="Tahoma"/>
      <w:sz w:val="18"/>
      <w:szCs w:val="18"/>
    </w:rPr>
  </w:style>
  <w:style w:type="paragraph" w:styleId="ConsPlusTitlePage" w:customStyle="1">
    <w:name w:val="ConsPlusTitlePage"/>
    <w:uiPriority w:val="99"/>
    <w:pPr>
      <w:widowControl w:val="off"/>
      <w:spacing w:after="0" w:line="240" w:lineRule="auto"/>
    </w:pPr>
    <w:rPr>
      <w:rFonts w:ascii="Tahoma" w:hAnsi="Tahoma" w:cs="Tahoma"/>
      <w:sz w:val="24"/>
      <w:szCs w:val="24"/>
    </w:rPr>
  </w:style>
  <w:style w:type="paragraph" w:styleId="ConsPlusJurTerm" w:customStyle="1">
    <w:name w:val="ConsPlusJurTerm"/>
    <w:uiPriority w:val="99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nsPlusTextList" w:customStyle="1">
    <w:name w:val="ConsPlusTextList"/>
    <w:uiPriority w:val="99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nsPlusTextList1" w:customStyle="1">
    <w:name w:val="ConsPlusTextList1"/>
    <w:uiPriority w:val="99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461117&amp;dst=100395&amp;field=134&amp;date=25.12.2023" TargetMode="External"/><Relationship Id="rId11" Type="http://schemas.openxmlformats.org/officeDocument/2006/relationships/hyperlink" Target="https://login.consultant.ru/link/?req=doc&amp;base=LAW&amp;n=461117&amp;dst=100501&amp;field=134&amp;date=25.12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2692</Characters>
  <CharactersWithSpaces>3158</CharactersWithSpaces>
  <Company>КонсультантПлюс Версия 4022.00.55</Company>
  <DocSecurity>2</DocSecurity>
  <HyperlinksChanged>false</HyperlinksChanged>
  <Lines>22</Lines>
  <LinksUpToDate>false</LinksUpToDate>
  <Pages>2</Pages>
  <Paragraphs>6</Paragraphs>
  <ScaleCrop>false</ScaleCrop>
  <SharedDoc>false</SharedDoc>
  <Template>Normal.dotm</Template>
  <TotalTime>1</TotalTime>
  <Words>472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Норильского городского Совета депутатов Красноярского края от 24.06.2008 N 12-264(ред. от 07.03.2023)"Об утверждении Положения об условиях и порядке предоставления муниципальным служащим муниципального образования город Норильск пенсии за выслугу</dc:title>
  <dc:subject/>
  <dc:creator>Glavbuh</dc:creator>
  <cp:keywords/>
  <dc:description/>
  <cp:lastModifiedBy>Admin</cp:lastModifiedBy>
  <cp:revision>2</cp:revision>
  <cp:lastPrinted>2023-12-25T05:23:00Z</cp:lastPrinted>
  <dcterms:created xsi:type="dcterms:W3CDTF">2024-12-24T01:47:00Z</dcterms:created>
  <dcterms:modified xsi:type="dcterms:W3CDTF">2024-12-24T01:47:00Z</dcterms:modified>
</cp:coreProperties>
</file>