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3AB1E" w14:textId="77777777" w:rsidR="00D56070" w:rsidRPr="001914A4" w:rsidRDefault="001972D4" w:rsidP="00191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4A4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6A787E67" w14:textId="77777777" w:rsidR="00DC51BC" w:rsidRDefault="001914A4" w:rsidP="00191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4A4">
        <w:rPr>
          <w:rFonts w:ascii="Times New Roman" w:hAnsi="Times New Roman" w:cs="Times New Roman"/>
          <w:b/>
          <w:sz w:val="24"/>
          <w:szCs w:val="24"/>
        </w:rPr>
        <w:t>о</w:t>
      </w:r>
      <w:r w:rsidR="00D56070" w:rsidRPr="001914A4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Pr="001914A4">
        <w:rPr>
          <w:rFonts w:ascii="Times New Roman" w:hAnsi="Times New Roman" w:cs="Times New Roman"/>
          <w:b/>
          <w:sz w:val="24"/>
          <w:szCs w:val="24"/>
        </w:rPr>
        <w:t>и открытого</w:t>
      </w:r>
      <w:r w:rsidR="00DC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070" w:rsidRPr="00A97001">
        <w:rPr>
          <w:rFonts w:ascii="Times New Roman" w:hAnsi="Times New Roman" w:cs="Times New Roman"/>
          <w:b/>
          <w:sz w:val="24"/>
          <w:szCs w:val="24"/>
        </w:rPr>
        <w:t xml:space="preserve">конкурса на право заключения договора оказания услуг по погребению с присвоением статуса специализированной службы по вопросам </w:t>
      </w:r>
    </w:p>
    <w:p w14:paraId="2B9633D3" w14:textId="175E2646" w:rsidR="004015E7" w:rsidRDefault="00D56070" w:rsidP="00191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01">
        <w:rPr>
          <w:rFonts w:ascii="Times New Roman" w:hAnsi="Times New Roman" w:cs="Times New Roman"/>
          <w:b/>
          <w:sz w:val="24"/>
          <w:szCs w:val="24"/>
        </w:rPr>
        <w:t xml:space="preserve">похоронного дела </w:t>
      </w:r>
      <w:r w:rsidR="00B67F27">
        <w:rPr>
          <w:rFonts w:ascii="Times New Roman" w:hAnsi="Times New Roman" w:cs="Times New Roman"/>
          <w:b/>
          <w:sz w:val="24"/>
          <w:szCs w:val="24"/>
        </w:rPr>
        <w:t>на</w:t>
      </w:r>
      <w:r w:rsidR="00A97001" w:rsidRPr="00A97001">
        <w:rPr>
          <w:rFonts w:ascii="Times New Roman" w:hAnsi="Times New Roman" w:cs="Times New Roman"/>
          <w:b/>
          <w:sz w:val="24"/>
          <w:szCs w:val="24"/>
        </w:rPr>
        <w:t xml:space="preserve"> территории муниципального образования </w:t>
      </w:r>
    </w:p>
    <w:p w14:paraId="3C4EE98A" w14:textId="0366A4C6" w:rsidR="00E9333B" w:rsidRPr="001914A4" w:rsidRDefault="00822C0C" w:rsidP="00401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Богучанский</w:t>
      </w:r>
      <w:r w:rsidR="004015E7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14:paraId="3A621C57" w14:textId="77777777" w:rsidR="00D56070" w:rsidRDefault="00D56070" w:rsidP="00D56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5FAD6" w14:textId="564ED6B7" w:rsidR="001C0253" w:rsidRPr="005B338A" w:rsidRDefault="00C62657" w:rsidP="0019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7001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22C0C">
        <w:rPr>
          <w:rFonts w:ascii="Times New Roman" w:hAnsi="Times New Roman" w:cs="Times New Roman"/>
          <w:sz w:val="24"/>
          <w:szCs w:val="24"/>
        </w:rPr>
        <w:t>Богучанского</w:t>
      </w:r>
      <w:r w:rsidR="004015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34A1E" w:rsidRPr="005B338A">
        <w:rPr>
          <w:rFonts w:ascii="Times New Roman" w:hAnsi="Times New Roman" w:cs="Times New Roman"/>
          <w:sz w:val="24"/>
          <w:szCs w:val="24"/>
        </w:rPr>
        <w:t xml:space="preserve">информирует об объявлении </w:t>
      </w:r>
      <w:r w:rsidR="00822C0C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C34A1E" w:rsidRPr="005B338A">
        <w:rPr>
          <w:rFonts w:ascii="Times New Roman" w:hAnsi="Times New Roman" w:cs="Times New Roman"/>
          <w:sz w:val="24"/>
          <w:szCs w:val="24"/>
        </w:rPr>
        <w:t>конкурса на право заключени</w:t>
      </w:r>
      <w:r w:rsidR="00822C0C">
        <w:rPr>
          <w:rFonts w:ascii="Times New Roman" w:hAnsi="Times New Roman" w:cs="Times New Roman"/>
          <w:sz w:val="24"/>
          <w:szCs w:val="24"/>
        </w:rPr>
        <w:t>я</w:t>
      </w:r>
      <w:r w:rsidR="00C34A1E" w:rsidRPr="005B338A">
        <w:rPr>
          <w:rFonts w:ascii="Times New Roman" w:hAnsi="Times New Roman" w:cs="Times New Roman"/>
          <w:sz w:val="24"/>
          <w:szCs w:val="24"/>
        </w:rPr>
        <w:t xml:space="preserve"> договора оказания услуг по погребению с присвоением статуса специализированной службы по вопросам похоронного дела </w:t>
      </w:r>
      <w:r w:rsidR="004015E7">
        <w:rPr>
          <w:rFonts w:ascii="Times New Roman" w:hAnsi="Times New Roman" w:cs="Times New Roman"/>
          <w:sz w:val="24"/>
          <w:szCs w:val="24"/>
        </w:rPr>
        <w:t xml:space="preserve">на </w:t>
      </w:r>
      <w:r w:rsidR="00A97001" w:rsidRPr="00CA779A">
        <w:rPr>
          <w:rFonts w:ascii="Times New Roman" w:hAnsi="Times New Roman" w:cs="Times New Roman"/>
          <w:sz w:val="24"/>
          <w:szCs w:val="24"/>
        </w:rPr>
        <w:t>террит</w:t>
      </w:r>
      <w:r w:rsidR="004015E7">
        <w:rPr>
          <w:rFonts w:ascii="Times New Roman" w:hAnsi="Times New Roman" w:cs="Times New Roman"/>
          <w:sz w:val="24"/>
          <w:szCs w:val="24"/>
        </w:rPr>
        <w:t>ории</w:t>
      </w:r>
      <w:r w:rsidR="00822C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Богучанский сельсовет</w:t>
      </w:r>
      <w:r w:rsidR="001C0253" w:rsidRPr="005B338A">
        <w:rPr>
          <w:rFonts w:ascii="Times New Roman" w:hAnsi="Times New Roman" w:cs="Times New Roman"/>
          <w:sz w:val="24"/>
          <w:szCs w:val="24"/>
        </w:rPr>
        <w:t>.</w:t>
      </w:r>
    </w:p>
    <w:p w14:paraId="71D4DDA6" w14:textId="12A8634F" w:rsidR="001C0253" w:rsidRPr="005B338A" w:rsidRDefault="001C0253" w:rsidP="0019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38A">
        <w:rPr>
          <w:rFonts w:ascii="Times New Roman" w:hAnsi="Times New Roman" w:cs="Times New Roman"/>
          <w:sz w:val="24"/>
          <w:szCs w:val="24"/>
        </w:rPr>
        <w:t>Конкурсная документация размещена</w:t>
      </w:r>
      <w:r w:rsidRPr="005B338A">
        <w:rPr>
          <w:rFonts w:ascii="Times New Roman" w:eastAsia="Arial" w:hAnsi="Times New Roman" w:cs="Times New Roman"/>
          <w:sz w:val="24"/>
          <w:szCs w:val="24"/>
        </w:rPr>
        <w:t xml:space="preserve"> на официальном сайте администрации </w:t>
      </w:r>
      <w:r w:rsidR="00822C0C">
        <w:rPr>
          <w:rFonts w:ascii="Times New Roman" w:eastAsia="Arial" w:hAnsi="Times New Roman" w:cs="Times New Roman"/>
          <w:sz w:val="24"/>
          <w:szCs w:val="24"/>
        </w:rPr>
        <w:t xml:space="preserve">Богучанского </w:t>
      </w:r>
      <w:r w:rsidR="004015E7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  <w:r w:rsidR="00822C0C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5B338A">
        <w:rPr>
          <w:rFonts w:ascii="Times New Roman" w:eastAsia="Arial" w:hAnsi="Times New Roman" w:cs="Times New Roman"/>
          <w:sz w:val="24"/>
          <w:szCs w:val="24"/>
        </w:rPr>
        <w:t>сети «Интернет».</w:t>
      </w:r>
    </w:p>
    <w:p w14:paraId="0E481774" w14:textId="77777777" w:rsidR="00E95260" w:rsidRPr="005B338A" w:rsidRDefault="00E95260" w:rsidP="0019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707"/>
        <w:gridCol w:w="6192"/>
      </w:tblGrid>
      <w:tr w:rsidR="00FD0B39" w14:paraId="3C65200D" w14:textId="77777777" w:rsidTr="00640221">
        <w:tc>
          <w:tcPr>
            <w:tcW w:w="445" w:type="dxa"/>
          </w:tcPr>
          <w:p w14:paraId="7EB87136" w14:textId="77777777"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07" w:type="dxa"/>
          </w:tcPr>
          <w:p w14:paraId="04DC2E0A" w14:textId="77777777" w:rsidR="00FD0B39" w:rsidRDefault="00FD0B39" w:rsidP="00A63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50E0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638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онкурсе </w:t>
            </w:r>
          </w:p>
        </w:tc>
        <w:tc>
          <w:tcPr>
            <w:tcW w:w="6192" w:type="dxa"/>
          </w:tcPr>
          <w:p w14:paraId="0DDEEE35" w14:textId="77777777"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D0B39" w:rsidRPr="00C566ED" w14:paraId="4152DF79" w14:textId="77777777" w:rsidTr="00640221">
        <w:tc>
          <w:tcPr>
            <w:tcW w:w="445" w:type="dxa"/>
          </w:tcPr>
          <w:p w14:paraId="0E8B606D" w14:textId="77777777"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07" w:type="dxa"/>
          </w:tcPr>
          <w:p w14:paraId="13FEF6F0" w14:textId="77777777"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="00F50E06">
              <w:rPr>
                <w:rFonts w:ascii="Times New Roman" w:hAnsi="Times New Roman" w:cs="Times New Roman"/>
                <w:sz w:val="24"/>
                <w:szCs w:val="24"/>
              </w:rPr>
              <w:t>,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 электронной почты, номер контактного телефона Организатора конкурса </w:t>
            </w:r>
          </w:p>
        </w:tc>
        <w:tc>
          <w:tcPr>
            <w:tcW w:w="6192" w:type="dxa"/>
          </w:tcPr>
          <w:p w14:paraId="61B93F0A" w14:textId="139D13F9" w:rsidR="00822C0C" w:rsidRDefault="00E67E8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D0B39" w:rsidRPr="00A97001">
              <w:rPr>
                <w:rFonts w:ascii="Times New Roman" w:hAnsi="Times New Roman" w:cs="Times New Roman"/>
                <w:b/>
                <w:sz w:val="24"/>
                <w:szCs w:val="24"/>
              </w:rPr>
              <w:t>аказчик:</w:t>
            </w:r>
            <w:r w:rsidR="00822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0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Богучанского</w:t>
            </w:r>
            <w:r w:rsidR="004015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</w:t>
            </w:r>
            <w:r w:rsidR="00822C0C" w:rsidRPr="00822C0C">
              <w:rPr>
                <w:rFonts w:ascii="Times New Roman" w:hAnsi="Times New Roman" w:cs="Times New Roman"/>
                <w:sz w:val="24"/>
                <w:szCs w:val="24"/>
              </w:rPr>
              <w:t>663430, Красноярский край, Богучанский район, с. Богучаны, ул. Октябрьская, 70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="00822C0C" w:rsidRPr="00822C0C">
              <w:rPr>
                <w:rFonts w:ascii="Times New Roman" w:hAnsi="Times New Roman" w:cs="Times New Roman"/>
                <w:sz w:val="24"/>
                <w:szCs w:val="24"/>
              </w:rPr>
              <w:t>+7(39162)22-381</w:t>
            </w:r>
          </w:p>
          <w:p w14:paraId="301C1991" w14:textId="05C0F64E" w:rsidR="00822C0C" w:rsidRPr="00C566ED" w:rsidRDefault="00A97001" w:rsidP="00822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56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7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56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="00822C0C" w:rsidRPr="00C566ED">
                <w:rPr>
                  <w:rStyle w:val="a3"/>
                  <w:lang w:val="en-US"/>
                </w:rPr>
                <w:t>https://ssbog24.gosuslugi.ru/</w:t>
              </w:r>
            </w:hyperlink>
            <w:r w:rsidR="00822C0C" w:rsidRPr="00C566ED">
              <w:rPr>
                <w:lang w:val="en-US"/>
              </w:rPr>
              <w:t xml:space="preserve"> </w:t>
            </w:r>
          </w:p>
          <w:p w14:paraId="410D967C" w14:textId="56E40032" w:rsidR="00FD0B39" w:rsidRPr="00C566ED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0B39" w14:paraId="05C071FA" w14:textId="77777777" w:rsidTr="00640221">
        <w:tc>
          <w:tcPr>
            <w:tcW w:w="445" w:type="dxa"/>
          </w:tcPr>
          <w:p w14:paraId="2354094A" w14:textId="77777777"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07" w:type="dxa"/>
          </w:tcPr>
          <w:p w14:paraId="69F517AC" w14:textId="77777777"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6192" w:type="dxa"/>
          </w:tcPr>
          <w:p w14:paraId="7A9A1FBC" w14:textId="67700B6C" w:rsidR="00FD0B39" w:rsidRPr="004015E7" w:rsidRDefault="00FD0B39" w:rsidP="0040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оказания услуг по погребению с присвоением статуса специализированной службы по вопросам похоронного дела </w:t>
            </w:r>
            <w:r w:rsidR="004015E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22C0C" w:rsidRPr="00822C0C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Богучанский сельсовет</w:t>
            </w:r>
          </w:p>
        </w:tc>
      </w:tr>
      <w:tr w:rsidR="00FD0B39" w14:paraId="16950D58" w14:textId="77777777" w:rsidTr="00640221">
        <w:tc>
          <w:tcPr>
            <w:tcW w:w="445" w:type="dxa"/>
          </w:tcPr>
          <w:p w14:paraId="42E12EE7" w14:textId="77777777" w:rsidR="00FD0B39" w:rsidRDefault="00FD0B39" w:rsidP="00E67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</w:tcPr>
          <w:p w14:paraId="53D13EC4" w14:textId="77777777"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участия в конкурсе </w:t>
            </w:r>
          </w:p>
        </w:tc>
        <w:tc>
          <w:tcPr>
            <w:tcW w:w="6192" w:type="dxa"/>
          </w:tcPr>
          <w:p w14:paraId="1D61BFCB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проверяет наличие документов в составе заявки на участие в Конкурсе в соответствии с требованиями, предъявляемыми к заявке на участие в Конкурсе конкурсной документацией, а также соответствие участников Конкурса требованиям, установленным в разделе 4 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онкурсной документации.</w:t>
            </w:r>
          </w:p>
          <w:p w14:paraId="4A079960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рассмотрения заявок на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стие в Конкурсе Кон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и оформляется протокол рассмотрения заявок на участие в Конкурсе,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рый подписывается всеми присутствующими членами Конкурсной комиссии в день окончания рассмотрения заявок на участие в Конкурсе.</w:t>
            </w:r>
          </w:p>
          <w:p w14:paraId="2093CE6B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Заявители не допускаются к участию в Конкурсе в случаях:</w:t>
            </w:r>
          </w:p>
          <w:p w14:paraId="6162B0D7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а) несоответствия Заявителя требованиям, установленным в разделе 4 Конкурсной документации.</w:t>
            </w:r>
          </w:p>
          <w:p w14:paraId="22271D5F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б) непредставления в составе заявки на участи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е в конкурсе документов, опреде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ленных разделом 9 конкурсной документации либо наличия в таких документах не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стоверных сведений о Заявителе.</w:t>
            </w:r>
          </w:p>
          <w:p w14:paraId="519E8340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в) несоответствия заявки на участие в конкурсе (по форме и/или содержанию) и приложенных документов требованиям раздела 9 конкурсной документации.</w:t>
            </w:r>
          </w:p>
          <w:p w14:paraId="491E21DD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конкурсных заявок Кон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курсной комиссией оформляется протокол рассмотрения заявок, кот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орый подписывается всеми присут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ствующими на заседании членами Комиссии и размещает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ся не позднее 1 (одного) рабо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чего дня, следующего за днем подписания указанного протокола на Официальном сайте.</w:t>
            </w:r>
          </w:p>
          <w:p w14:paraId="2405FF8B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Комиссия принимает решение о признании Конкурса несо</w:t>
            </w:r>
            <w:r w:rsidR="005B5F33">
              <w:rPr>
                <w:rFonts w:ascii="Times New Roman" w:hAnsi="Times New Roman" w:cs="Times New Roman"/>
                <w:sz w:val="24"/>
                <w:szCs w:val="24"/>
              </w:rPr>
              <w:t>стоявшимся в сле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дующих случаях:</w:t>
            </w:r>
          </w:p>
          <w:p w14:paraId="15292C53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а) не было подано ни одной заявки на участие в Конкурсе;</w:t>
            </w:r>
          </w:p>
          <w:p w14:paraId="679621CD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б) была подана только одна заявка;</w:t>
            </w:r>
          </w:p>
          <w:p w14:paraId="059B916A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в) ни один из заявителей не был допущен к участию в Конкурсе;</w:t>
            </w:r>
          </w:p>
          <w:p w14:paraId="3C263E1D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г) к участию в Конкурсе был допущен только один заявитель.</w:t>
            </w:r>
          </w:p>
          <w:p w14:paraId="2229B7A1" w14:textId="77777777" w:rsidR="00B22A2D" w:rsidRPr="00B22A2D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 протоколе рассмотрения заявок на участие в</w:t>
            </w:r>
            <w:r w:rsidR="00E91A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делается соответствую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 xml:space="preserve">щая запись. </w:t>
            </w:r>
          </w:p>
          <w:p w14:paraId="35764DD7" w14:textId="77777777" w:rsidR="00FD0B39" w:rsidRDefault="00B22A2D" w:rsidP="00B22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В случае если по окончании срока подачи заявок подана только одна заявка, которая решением конкурсной комиссии признает</w:t>
            </w:r>
            <w:r w:rsidR="00E91AA4">
              <w:rPr>
                <w:rFonts w:ascii="Times New Roman" w:hAnsi="Times New Roman" w:cs="Times New Roman"/>
                <w:sz w:val="24"/>
                <w:szCs w:val="24"/>
              </w:rPr>
              <w:t>ся соответствующей условиям кон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курсной документации, Конкурс признается несостояв</w:t>
            </w:r>
            <w:r w:rsidR="00E91AA4">
              <w:rPr>
                <w:rFonts w:ascii="Times New Roman" w:hAnsi="Times New Roman" w:cs="Times New Roman"/>
                <w:sz w:val="24"/>
                <w:szCs w:val="24"/>
              </w:rPr>
              <w:t>шимся, и с единственным претен</w:t>
            </w:r>
            <w:r w:rsidRPr="00B22A2D">
              <w:rPr>
                <w:rFonts w:ascii="Times New Roman" w:hAnsi="Times New Roman" w:cs="Times New Roman"/>
                <w:sz w:val="24"/>
                <w:szCs w:val="24"/>
              </w:rPr>
              <w:t>дентом, подавшим заявку, заключается договор.</w:t>
            </w:r>
          </w:p>
        </w:tc>
      </w:tr>
      <w:tr w:rsidR="00FD0B39" w14:paraId="2596E637" w14:textId="77777777" w:rsidTr="00640221">
        <w:tc>
          <w:tcPr>
            <w:tcW w:w="445" w:type="dxa"/>
          </w:tcPr>
          <w:p w14:paraId="6F2DB372" w14:textId="77777777"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7" w:type="dxa"/>
          </w:tcPr>
          <w:p w14:paraId="474A0B62" w14:textId="77777777"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Место, порядок, дата начало и окончания срока подачи заявок на участие в Конкурсе. </w:t>
            </w:r>
          </w:p>
        </w:tc>
        <w:tc>
          <w:tcPr>
            <w:tcW w:w="6192" w:type="dxa"/>
          </w:tcPr>
          <w:p w14:paraId="7EA388E3" w14:textId="4A6F6FED" w:rsidR="00FD0B39" w:rsidRPr="00B67F27" w:rsidRDefault="00533B32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Pr="00B67F27">
              <w:rPr>
                <w:rFonts w:ascii="Times New Roman" w:hAnsi="Times New Roman" w:cs="Times New Roman"/>
                <w:b/>
                <w:sz w:val="24"/>
                <w:szCs w:val="24"/>
              </w:rPr>
              <w:t>заявок</w:t>
            </w:r>
            <w:r w:rsidRPr="00B67F2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адресу: </w:t>
            </w:r>
            <w:r w:rsidR="00822C0C" w:rsidRPr="00822C0C">
              <w:rPr>
                <w:rFonts w:ascii="Times New Roman" w:hAnsi="Times New Roman" w:cs="Times New Roman"/>
                <w:sz w:val="24"/>
                <w:szCs w:val="24"/>
              </w:rPr>
              <w:t>663430, Красноярский край, Богучанский район, с. Богучаны, ул. Октябрьская, 70</w:t>
            </w:r>
            <w:r w:rsidR="004015E7" w:rsidRPr="00B6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FCA" w:rsidRPr="00B67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4A4" w:rsidRPr="00B67F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7F27">
              <w:rPr>
                <w:rFonts w:ascii="Times New Roman" w:hAnsi="Times New Roman" w:cs="Times New Roman"/>
                <w:sz w:val="24"/>
                <w:szCs w:val="24"/>
              </w:rPr>
              <w:t>жедневно с 9:00 до 1</w:t>
            </w:r>
            <w:r w:rsidR="008B1FCA" w:rsidRPr="00B67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7F27">
              <w:rPr>
                <w:rFonts w:ascii="Times New Roman" w:hAnsi="Times New Roman" w:cs="Times New Roman"/>
                <w:sz w:val="24"/>
                <w:szCs w:val="24"/>
              </w:rPr>
              <w:t>:00, обед с 13.00 до 14.00, выходные дни – суббота, воскресенье.</w:t>
            </w:r>
          </w:p>
          <w:p w14:paraId="62C767F2" w14:textId="3D7D406F" w:rsidR="00533B32" w:rsidRPr="00B67F27" w:rsidRDefault="00F81A31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27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заявок</w:t>
            </w:r>
            <w:r w:rsidR="00822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67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7F2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7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51BC" w:rsidRPr="00B67F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1BC" w:rsidRPr="00B6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27"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  <w:r w:rsidR="00C566ED">
              <w:rPr>
                <w:rFonts w:ascii="Times New Roman" w:hAnsi="Times New Roman" w:cs="Times New Roman"/>
                <w:sz w:val="24"/>
                <w:szCs w:val="24"/>
              </w:rPr>
              <w:t xml:space="preserve"> (по местному времени)</w:t>
            </w:r>
            <w:r w:rsidRPr="00B67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EB95F1" w14:textId="6AC547A8" w:rsidR="00290A4E" w:rsidRPr="001C0253" w:rsidRDefault="00533B32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F27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приема заявок</w:t>
            </w:r>
            <w:r w:rsidR="007A6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67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7F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1BC" w:rsidRPr="00B67F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A31" w:rsidRPr="001C0253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B1FCA" w:rsidRPr="001C0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1A31" w:rsidRPr="001C025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C5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6ED" w:rsidRPr="00C566ED">
              <w:rPr>
                <w:rFonts w:ascii="Times New Roman" w:hAnsi="Times New Roman" w:cs="Times New Roman"/>
                <w:sz w:val="24"/>
                <w:szCs w:val="24"/>
              </w:rPr>
              <w:t>(по местному времени)</w:t>
            </w:r>
            <w:r w:rsidR="00F81A31" w:rsidRPr="001C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40F06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5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-</w:t>
            </w: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Конкурсе Заявитель подает 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Организатору Конкурса заявку на участие в Конкурсе в срок, по форме и с 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 которые установлены Конкурс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ной документацией.</w:t>
            </w:r>
          </w:p>
          <w:p w14:paraId="5621362A" w14:textId="4340E9FC" w:rsid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подается в письменной форме в запечатанном конверте, не позволяющем просматривать содержание заявки на участие в Конкурсе до вскрытия, с обязательным приложением всех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ментов, предусмотренных Конкурс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ной документацией. При этом на конверте указывается «Заявка на участие в открытом конкурсе на право заключения 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договора оказания услуг по погребению с присвоением статуса специализированной службы по вопросам по</w:t>
            </w:r>
            <w:r w:rsidR="00A51E76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хоронного дела </w:t>
            </w:r>
            <w:r w:rsidR="00A9700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015E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Богучанский сельсовет</w:t>
            </w:r>
            <w:r w:rsidRPr="00A97001">
              <w:rPr>
                <w:rFonts w:ascii="Times New Roman" w:hAnsi="Times New Roman" w:cs="Times New Roman"/>
                <w:sz w:val="24"/>
                <w:szCs w:val="24"/>
              </w:rPr>
              <w:t>». Заявитель вправе не указывать на таком конверте свое фирменное наименование, п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очтовый адрес (для юридического лица), или фамилию, имя, отчество, сведения о месте жительства (для физического лица).</w:t>
            </w:r>
          </w:p>
          <w:p w14:paraId="5327D30E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Каждый конверт с заявкой на участие в конкурсе, посту</w:t>
            </w:r>
            <w:r w:rsidR="001D43E7">
              <w:rPr>
                <w:rFonts w:ascii="Times New Roman" w:hAnsi="Times New Roman" w:cs="Times New Roman"/>
                <w:sz w:val="24"/>
                <w:szCs w:val="24"/>
              </w:rPr>
              <w:t>пивший в срок, ука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занный в извещении о проведении конкурса, регистрируется уполномоченным лицом Организатора Конкурса в Журнале регистрации заявок на уча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стие в конкурсе. </w:t>
            </w:r>
          </w:p>
          <w:p w14:paraId="39D8AC35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Отказ в приеме и регистрации конверта с заявкой на участие в конкурсе, на котором не указаны сведения о Заявителе, а также требование предоставления таких сведений, в том числе в форме документов, подтверждающих полно</w:t>
            </w:r>
            <w:r w:rsidR="001D43E7">
              <w:rPr>
                <w:rFonts w:ascii="Times New Roman" w:hAnsi="Times New Roman" w:cs="Times New Roman"/>
                <w:sz w:val="24"/>
                <w:szCs w:val="24"/>
              </w:rPr>
              <w:t>мочия лица, подав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шего конверт с Конкурсной заявкой, на осуществлени</w:t>
            </w:r>
            <w:r w:rsidR="001D43E7">
              <w:rPr>
                <w:rFonts w:ascii="Times New Roman" w:hAnsi="Times New Roman" w:cs="Times New Roman"/>
                <w:sz w:val="24"/>
                <w:szCs w:val="24"/>
              </w:rPr>
              <w:t>е таких действий от имени Заяви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теля, не допускаются.</w:t>
            </w:r>
          </w:p>
          <w:p w14:paraId="48534B37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Запись регистрации конверта должна включать порядковый регистрационный номер заявки на участие в конкурсе, дату, время, способ подачи, подпись и ра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шифровку подписи лица, вручившего конверт должностному лицу Органи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затора Кон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курса.</w:t>
            </w:r>
          </w:p>
          <w:p w14:paraId="3E794E47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Каждый поступивший конверт с заявкой на участие в конкурсе маркируется путем нанесения на конверт порядкового регистрационного номера, соответствующего номеру в Журнале регистрации заявок на участие в конкурсе.</w:t>
            </w:r>
          </w:p>
          <w:p w14:paraId="4EBCD6B4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 требованию претендента ему выдается расписка в получении заявки на участие в Конкурсе с указанием даты и времени ее получения.</w:t>
            </w:r>
          </w:p>
          <w:p w14:paraId="3D859A39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Каждый участник конкурса может подать только одну заявку на участие в конкурсе. В случае установления факта подачи 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участником конкурса двух и бо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лее заявок на участие в конкурсе при условии, что поданные ранее заяв</w:t>
            </w:r>
            <w:r w:rsidR="00C677BF">
              <w:rPr>
                <w:rFonts w:ascii="Times New Roman" w:hAnsi="Times New Roman" w:cs="Times New Roman"/>
                <w:sz w:val="24"/>
                <w:szCs w:val="24"/>
              </w:rPr>
              <w:t>ки таким участ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ником не отозваны, 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изме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нен</w:t>
            </w:r>
            <w:r w:rsidR="001914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, все заявки на участие в конкурсе (предложения по исполнению инвестиционного соглашения) такого участника не рассматриваются.</w:t>
            </w:r>
          </w:p>
          <w:p w14:paraId="497A4696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Заявитель, подавший заявку на участие в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урсе, обязан обеспечить кон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фиденциальность сведений, содержащихся в такой заявке на участие в конкурсе, до вскрытия конвертов с заявкой на участие в конкурсе. Лица, осуществляющие хранение конвертов с заявками на участие в конкурсе, не вправе допускать повреждение таких конвертов до момента их вскрытия.</w:t>
            </w:r>
          </w:p>
          <w:p w14:paraId="72F2C613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 и порядок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сения изменений в заявку на уча</w:t>
            </w:r>
            <w:r w:rsidR="00C677BF">
              <w:rPr>
                <w:rFonts w:ascii="Times New Roman" w:hAnsi="Times New Roman" w:cs="Times New Roman"/>
                <w:sz w:val="24"/>
                <w:szCs w:val="24"/>
              </w:rPr>
              <w:t>стие в конкурсе:</w:t>
            </w:r>
          </w:p>
          <w:p w14:paraId="66A5C215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изменить или отозва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свою заявку на участие в кон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курсе до истечения окончательного срока предоставления заявок.</w:t>
            </w:r>
          </w:p>
          <w:p w14:paraId="00139126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 отзыв заявок на участие в конкурсе осуществляется на основании письменного уведомления участника конкурса об отзыве своей заявки. </w:t>
            </w:r>
          </w:p>
          <w:p w14:paraId="09B41967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 отзыв являются действительными, если они получены до истечения срока приема заявок на участие в конкурсе и подписаны уполномоченным на то лицом. </w:t>
            </w:r>
          </w:p>
          <w:p w14:paraId="5D3F398B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Регистрация изменений и уведомлений об отзыве заявки производится в том же порядке, что и регистрация заявки.</w:t>
            </w:r>
          </w:p>
          <w:p w14:paraId="5D8F68AC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ние заявки на участие в конкурс.</w:t>
            </w:r>
          </w:p>
          <w:p w14:paraId="61AF7AAE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Изменение должно быть подготовлено, запечат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ано и по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дано в порядке, установ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ленном для заявок на участие в конкурсе. </w:t>
            </w:r>
          </w:p>
          <w:p w14:paraId="24024A24" w14:textId="2D5AD971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Заявитель, подавший заявку на участие в конк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урсе, вправе ее изменить (допол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нить) в любое время до момента вскрытия Комиссией конвертов с участие в конкурсе.</w:t>
            </w:r>
          </w:p>
          <w:p w14:paraId="06E31442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Изменения, внесенные в заявку на участие в конкурсе, считаются неотъемлемой частью ранее поданной заявки на участие в конкурсе.</w:t>
            </w:r>
          </w:p>
          <w:p w14:paraId="508CDEE6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изменений аналогичны требованиям к оформлению самой заявки на участие в конкурсе.</w:t>
            </w:r>
          </w:p>
          <w:p w14:paraId="474FFCDD" w14:textId="11547CA0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Изменения заявки на участие в конкурсе подают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ся в письменной форме в запеча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танном конверте. На конверте указывается: наимено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вание конкурса, порядковый реги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страционный номер первоначально поданной заявки на участие в конкурсе и слова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«Из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менения к заявке на участие в конкурсе». </w:t>
            </w:r>
          </w:p>
          <w:p w14:paraId="62A485EC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не указывать на таком конверте свое фирменное наименование, почтовый адрес (для юридических лиц) или фамилию, имя, отчество, паспортные </w:t>
            </w:r>
            <w:r w:rsidR="004946BC">
              <w:rPr>
                <w:rFonts w:ascii="Times New Roman" w:hAnsi="Times New Roman" w:cs="Times New Roman"/>
                <w:sz w:val="24"/>
                <w:szCs w:val="24"/>
              </w:rPr>
              <w:t xml:space="preserve">      дан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ные, сведения о месте жительства (для физического лица).</w:t>
            </w:r>
          </w:p>
          <w:p w14:paraId="5CB28E31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Изменения в заявки на участие в конкурсе регистрир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уются в Журнале регистра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ции заявок на участие в конкурсе в следующем порядке: изменениям присваивается очередной порядковый номер и дополнительно к нем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у приписывается порядковый реги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страционный номер заявки на участие в конкурсе, к которой данные изменения вносятся. </w:t>
            </w:r>
          </w:p>
          <w:p w14:paraId="4905D760" w14:textId="77777777" w:rsidR="0063474F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подачи заявок на участие в конкур</w:t>
            </w:r>
            <w:r w:rsidR="00AD23A4">
              <w:rPr>
                <w:rFonts w:ascii="Times New Roman" w:hAnsi="Times New Roman" w:cs="Times New Roman"/>
                <w:sz w:val="24"/>
                <w:szCs w:val="24"/>
              </w:rPr>
              <w:t>се не допускается вне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сение изменений </w:t>
            </w:r>
            <w:r w:rsidR="0063474F">
              <w:rPr>
                <w:rFonts w:ascii="Times New Roman" w:hAnsi="Times New Roman" w:cs="Times New Roman"/>
                <w:sz w:val="24"/>
                <w:szCs w:val="24"/>
              </w:rPr>
              <w:t>в заявку на участие в конкурсе.</w:t>
            </w:r>
          </w:p>
          <w:p w14:paraId="00245519" w14:textId="77777777" w:rsidR="00A6384B" w:rsidRDefault="00A6384B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3DAF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4F">
              <w:rPr>
                <w:rFonts w:ascii="Times New Roman" w:hAnsi="Times New Roman" w:cs="Times New Roman"/>
                <w:b/>
                <w:sz w:val="24"/>
                <w:szCs w:val="24"/>
              </w:rPr>
              <w:t>Отзыв заявок на участие в конкурсе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080C63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Заявитель, подавший заявку на участие в открытом конкурсе, вправе отозвать свою заявку на участие в конкурсе до истечения срока подачи заявок.</w:t>
            </w:r>
          </w:p>
          <w:p w14:paraId="27D00175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подает в письменном виде уведомление об отзыве заявки на участие в конкурсе. В уведомлении указывается следующая информация: наименование конкурса, порядковый регистрационный номер заявки на участие в конкурсе, дата, время и способ подачи заявки на участие в конкурсе. </w:t>
            </w:r>
          </w:p>
          <w:p w14:paraId="71D4A557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Уведомление об отзыве должно быть подписано руководи</w:t>
            </w:r>
            <w:r w:rsidR="0063474F">
              <w:rPr>
                <w:rFonts w:ascii="Times New Roman" w:hAnsi="Times New Roman" w:cs="Times New Roman"/>
                <w:sz w:val="24"/>
                <w:szCs w:val="24"/>
              </w:rPr>
              <w:t>телем (уполномочен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ным лицом) и скреплено печатью Заявителя (для юридического лица).</w:t>
            </w:r>
          </w:p>
          <w:p w14:paraId="05D7F185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Уведомления об отзыве заявки на участие в конкурсе регистрируются в Журнале регистрации заявок на участие в конкурсе в том же порядке, что и регистрация заявок.</w:t>
            </w:r>
          </w:p>
          <w:p w14:paraId="485938FB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В случае получения Уведомления об отзыве, Организатор Конкурса сравнивает на конверте порядковый регистрационный номер заявки н</w:t>
            </w:r>
            <w:r w:rsidR="0063474F">
              <w:rPr>
                <w:rFonts w:ascii="Times New Roman" w:hAnsi="Times New Roman" w:cs="Times New Roman"/>
                <w:sz w:val="24"/>
                <w:szCs w:val="24"/>
              </w:rPr>
              <w:t>а участие в конкурсе, с порядко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вым регистрационным номером, указанным в уведомлении об отзыве, и если 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они совпа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дают, вскрывает такой конверт с заявкой на участие в конкурсе. </w:t>
            </w:r>
          </w:p>
          <w:p w14:paraId="21EBE1D5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Результаты вскрытия конверта фиксируются в соответствующем акте.</w:t>
            </w:r>
          </w:p>
          <w:p w14:paraId="71436A63" w14:textId="77777777" w:rsidR="00290A4E" w:rsidRP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соответствия Уведомления об отзыве 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>требованиям, указанным в настоя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щем подразделе конкурсной документации, заявка на у</w:t>
            </w:r>
            <w:r w:rsidR="004015E7">
              <w:rPr>
                <w:rFonts w:ascii="Times New Roman" w:hAnsi="Times New Roman" w:cs="Times New Roman"/>
                <w:sz w:val="24"/>
                <w:szCs w:val="24"/>
              </w:rPr>
              <w:t>частие в конкурсе считается ото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 xml:space="preserve">званной в надлежащем порядке. </w:t>
            </w:r>
          </w:p>
          <w:p w14:paraId="42555924" w14:textId="77777777" w:rsidR="00290A4E" w:rsidRDefault="00290A4E" w:rsidP="00290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подачи заявок на участие</w:t>
            </w:r>
            <w:r w:rsidR="008F2A64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отзыв заявок на уча</w:t>
            </w:r>
            <w:r w:rsidRPr="00290A4E">
              <w:rPr>
                <w:rFonts w:ascii="Times New Roman" w:hAnsi="Times New Roman" w:cs="Times New Roman"/>
                <w:sz w:val="24"/>
                <w:szCs w:val="24"/>
              </w:rPr>
              <w:t>стие в конкурсе не допускается.</w:t>
            </w:r>
          </w:p>
          <w:p w14:paraId="5F49999C" w14:textId="77777777" w:rsidR="00290A4E" w:rsidRDefault="00290A4E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39" w14:paraId="69717615" w14:textId="77777777" w:rsidTr="00640221">
        <w:tc>
          <w:tcPr>
            <w:tcW w:w="445" w:type="dxa"/>
          </w:tcPr>
          <w:p w14:paraId="290A9F14" w14:textId="77777777" w:rsidR="00FD0B39" w:rsidRDefault="00FD0B39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7" w:type="dxa"/>
          </w:tcPr>
          <w:p w14:paraId="1785869A" w14:textId="77777777" w:rsidR="00FD0B39" w:rsidRDefault="009E160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конкурса  может отказаться от его проведения.</w:t>
            </w:r>
          </w:p>
        </w:tc>
        <w:tc>
          <w:tcPr>
            <w:tcW w:w="6192" w:type="dxa"/>
          </w:tcPr>
          <w:p w14:paraId="78898E98" w14:textId="65F5F46E" w:rsidR="00FD0B39" w:rsidRDefault="001539EE" w:rsidP="0015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об отказе от проведения Конкурса публикуется 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Организатором Конкурса </w:t>
            </w:r>
            <w:r w:rsidR="004979C7">
              <w:rPr>
                <w:rFonts w:ascii="Times New Roman" w:hAnsi="Times New Roman" w:cs="Times New Roman"/>
                <w:sz w:val="24"/>
                <w:szCs w:val="24"/>
              </w:rPr>
              <w:t>в периодическом печатном издании «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Богучанские ведомости</w:t>
            </w:r>
            <w:r w:rsidR="004979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размещается на Официальном сайте 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Богучанского сельсовета </w:t>
            </w:r>
            <w:r w:rsidRPr="00C62657">
              <w:rPr>
                <w:rFonts w:ascii="Times New Roman" w:hAnsi="Times New Roman" w:cs="Times New Roman"/>
                <w:sz w:val="24"/>
                <w:szCs w:val="24"/>
              </w:rPr>
              <w:t>в течение 2 (двух) рабочих дней со дня принятия решения об</w:t>
            </w:r>
            <w:r w:rsidRPr="001539EE">
              <w:rPr>
                <w:rFonts w:ascii="Times New Roman" w:hAnsi="Times New Roman" w:cs="Times New Roman"/>
                <w:sz w:val="24"/>
                <w:szCs w:val="24"/>
              </w:rPr>
              <w:t xml:space="preserve"> отказе от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Конкурса</w:t>
            </w:r>
          </w:p>
          <w:p w14:paraId="50305674" w14:textId="77777777" w:rsidR="001539EE" w:rsidRDefault="001539EE" w:rsidP="00153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0C" w14:paraId="4A41226D" w14:textId="77777777" w:rsidTr="00640221">
        <w:tc>
          <w:tcPr>
            <w:tcW w:w="445" w:type="dxa"/>
          </w:tcPr>
          <w:p w14:paraId="40CBEA95" w14:textId="77777777" w:rsidR="009E160C" w:rsidRDefault="009E160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7" w:type="dxa"/>
          </w:tcPr>
          <w:p w14:paraId="69F31FA2" w14:textId="77777777" w:rsidR="009E160C" w:rsidRDefault="009E160C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и время вскрытия конвертов с заявками на участие в </w:t>
            </w:r>
            <w:r w:rsidR="005C42C5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2" w:type="dxa"/>
          </w:tcPr>
          <w:p w14:paraId="2F116AF6" w14:textId="23D8EA14" w:rsidR="009E160C" w:rsidRPr="001C0253" w:rsidRDefault="00A51E76" w:rsidP="00084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осуществляется по адресу: </w:t>
            </w:r>
            <w:r w:rsidR="00822C0C" w:rsidRPr="00822C0C">
              <w:rPr>
                <w:rFonts w:ascii="Times New Roman" w:hAnsi="Times New Roman" w:cs="Times New Roman"/>
                <w:sz w:val="24"/>
                <w:szCs w:val="24"/>
              </w:rPr>
              <w:t>663430, Красноярский край, Богучанский район, с. Богучаны, ул. Октябрьская, 70</w:t>
            </w:r>
            <w:r w:rsidR="00640221" w:rsidRPr="00A970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E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0D51" w:rsidRPr="00DE0D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084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C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6ED" w:rsidRPr="00C566ED">
              <w:rPr>
                <w:rFonts w:ascii="Times New Roman" w:hAnsi="Times New Roman" w:cs="Times New Roman"/>
                <w:sz w:val="24"/>
                <w:szCs w:val="24"/>
              </w:rPr>
              <w:t>(по местному времени)</w:t>
            </w:r>
          </w:p>
        </w:tc>
      </w:tr>
      <w:tr w:rsidR="005C42C5" w14:paraId="57B895CB" w14:textId="77777777" w:rsidTr="00640221">
        <w:tc>
          <w:tcPr>
            <w:tcW w:w="445" w:type="dxa"/>
          </w:tcPr>
          <w:p w14:paraId="3FD29F3E" w14:textId="77777777" w:rsidR="005C42C5" w:rsidRDefault="005C42C5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7" w:type="dxa"/>
          </w:tcPr>
          <w:p w14:paraId="0E33D9BB" w14:textId="77777777" w:rsidR="005C42C5" w:rsidRDefault="005C42C5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 дата рассмотрения заявок на участие  в Конкурсе и подведение итогов Конкурса. </w:t>
            </w:r>
          </w:p>
        </w:tc>
        <w:tc>
          <w:tcPr>
            <w:tcW w:w="6192" w:type="dxa"/>
          </w:tcPr>
          <w:p w14:paraId="763483FE" w14:textId="14B80F2D" w:rsidR="005C42C5" w:rsidRPr="001C0253" w:rsidRDefault="002C5936" w:rsidP="00084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53">
              <w:rPr>
                <w:rFonts w:ascii="Times New Roman" w:hAnsi="Times New Roman" w:cs="Times New Roman"/>
                <w:sz w:val="24"/>
                <w:szCs w:val="24"/>
              </w:rPr>
              <w:t>Подведение итогов осуществляется по адресу:</w:t>
            </w:r>
            <w:r w:rsidR="00507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C0C" w:rsidRPr="00822C0C">
              <w:rPr>
                <w:rFonts w:ascii="Times New Roman" w:hAnsi="Times New Roman" w:cs="Times New Roman"/>
                <w:sz w:val="24"/>
                <w:szCs w:val="24"/>
              </w:rPr>
              <w:t>663430, Красноярский край, Богучанский район, с. Богучаны, ул. Октябрьская, 70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0221"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E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0D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2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0221" w:rsidRPr="001C02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84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C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C5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6ED" w:rsidRPr="00C566ED">
              <w:rPr>
                <w:rFonts w:ascii="Times New Roman" w:hAnsi="Times New Roman" w:cs="Times New Roman"/>
                <w:sz w:val="24"/>
                <w:szCs w:val="24"/>
              </w:rPr>
              <w:t>(по местному времени)</w:t>
            </w:r>
          </w:p>
        </w:tc>
      </w:tr>
      <w:tr w:rsidR="00F50E06" w:rsidRPr="00E25903" w14:paraId="3FC110FC" w14:textId="77777777" w:rsidTr="00640221">
        <w:tc>
          <w:tcPr>
            <w:tcW w:w="445" w:type="dxa"/>
          </w:tcPr>
          <w:p w14:paraId="5F576396" w14:textId="77777777" w:rsidR="00F50E06" w:rsidRPr="001914A4" w:rsidRDefault="00F50E06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7" w:type="dxa"/>
          </w:tcPr>
          <w:p w14:paraId="36945F57" w14:textId="77777777" w:rsidR="00F50E06" w:rsidRPr="006C0B2E" w:rsidRDefault="00F50E06" w:rsidP="00E95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порядок определения победителя Конкурса. </w:t>
            </w:r>
          </w:p>
        </w:tc>
        <w:tc>
          <w:tcPr>
            <w:tcW w:w="6192" w:type="dxa"/>
          </w:tcPr>
          <w:p w14:paraId="751A4B05" w14:textId="77777777" w:rsidR="00E25903" w:rsidRPr="006C0B2E" w:rsidRDefault="00E25903" w:rsidP="00A7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определения победителя Конкурса </w:t>
            </w:r>
          </w:p>
          <w:p w14:paraId="0CBCE46C" w14:textId="77777777"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специализированного транспорта для транспортировки тел (останков)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 xml:space="preserve"> умерших (погибших). Максимально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40 ба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14:paraId="4593C266" w14:textId="77777777"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095A19D" w14:textId="77777777" w:rsidR="00707944" w:rsidRPr="006C0B2E" w:rsidRDefault="008B1FCA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14:paraId="1765E6B8" w14:textId="77777777"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Наличие помещений, необходимых для организации приемных пунктов заказов и проведения ритуальных услуг </w:t>
            </w:r>
          </w:p>
          <w:p w14:paraId="3B50DCC9" w14:textId="77777777" w:rsidR="00707944" w:rsidRPr="006C0B2E" w:rsidRDefault="00A70AA0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07944" w:rsidRPr="006C0B2E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14:paraId="2832F0D9" w14:textId="77777777"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персонала, необходимого для оказания услуг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4E88E7" w14:textId="77777777"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10 ба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14:paraId="70E6D81D" w14:textId="77777777" w:rsidR="00707944" w:rsidRPr="006C0B2E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телефонной связи для приема заявок, координации и организации действий исполнителя со стороны заказчика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FDB456" w14:textId="77777777" w:rsidR="00E25903" w:rsidRDefault="00707944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 xml:space="preserve">симальный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10 бал</w:t>
            </w:r>
            <w:r w:rsidR="00A70A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</w:p>
          <w:p w14:paraId="39FC4559" w14:textId="77777777" w:rsidR="00A6384B" w:rsidRPr="006C0B2E" w:rsidRDefault="00A6384B" w:rsidP="00A7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35B6" w14:textId="77777777" w:rsidR="00E25903" w:rsidRPr="000B4C50" w:rsidRDefault="00E25903" w:rsidP="00707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определения победителя Конкурса </w:t>
            </w:r>
          </w:p>
          <w:p w14:paraId="16023A72" w14:textId="77777777"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Оценка заявки на участие в Конкурсе производится путем суммирования баллов, проставленных членами комиссии по каждому критерию. На основании ре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номер. Заявке, набравш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ей наибольшую сумму баллов, при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сваивается первый номер. Заявка, которой присвоен первый но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мер, объявляется победи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телем Конкурса.</w:t>
            </w:r>
          </w:p>
          <w:p w14:paraId="6E88EB26" w14:textId="77777777"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В случае если несколько заявок на участие в конкурсе набрали одинаковое количество баллов, победителем признается лицо, заявка которого поступила ра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нее дру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гих заявок.</w:t>
            </w:r>
          </w:p>
          <w:p w14:paraId="15B1F270" w14:textId="77777777"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По результатам оценки и сопоставления заявок на участие в Конкурсе оформляется протокол оценки и сопоставления заявок на участие в конкурсе, который подписывается всеми присутствующими членами Комиссии и утвер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ждается Организа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тором Конкурса. Утвержденный протокол оценки и сопоставления заявок размещается на Официальном сайте в течение дня, следующего после дня окончания проведения оценки и сопоставления заявок на участие в Конкурсе.</w:t>
            </w:r>
          </w:p>
          <w:p w14:paraId="66AE803C" w14:textId="77777777"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Протокол оценки и сопоставления заявок на участие в кон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курсе должен со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держать сведения: о месте, дате, времени проведения оценки и сопоставления та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ких за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явок; об участниках Конкурса, заявки на участие в Конкурсе кото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рых были рассмотре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ны;  о порядке оценки и о сопоставлении заявок на участие в Конкурсе;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номеров; сведения о решении каждого члена комиссии о присвоении заявкам на уча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стие в Конкурсе значений по каж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дому из предусмотренных критериев оценки заявок на участие в Конкурсе; сведения о победителе Конкурса.</w:t>
            </w:r>
          </w:p>
          <w:p w14:paraId="4F7A7DEC" w14:textId="77777777" w:rsidR="00E25903" w:rsidRPr="006C0B2E" w:rsidRDefault="00E25903" w:rsidP="00E2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Протокол составляется в двух экземплярах, один из кото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рых хранится у Ор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ганизатора Конкурса.</w:t>
            </w:r>
          </w:p>
          <w:p w14:paraId="293DB7CE" w14:textId="77777777" w:rsidR="00E25903" w:rsidRPr="006C0B2E" w:rsidRDefault="00E25903" w:rsidP="0070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Копии протокола оценки и сопоставления заявок на участие в Конкурсе не позднее трех рабочих дней с даты его подписания направляются Ор</w:t>
            </w:r>
            <w:r w:rsidR="00113101" w:rsidRPr="006C0B2E">
              <w:rPr>
                <w:rFonts w:ascii="Times New Roman" w:hAnsi="Times New Roman" w:cs="Times New Roman"/>
                <w:sz w:val="24"/>
                <w:szCs w:val="24"/>
              </w:rPr>
              <w:t>ганизатором Кон</w:t>
            </w:r>
            <w:r w:rsidRPr="006C0B2E">
              <w:rPr>
                <w:rFonts w:ascii="Times New Roman" w:hAnsi="Times New Roman" w:cs="Times New Roman"/>
                <w:sz w:val="24"/>
                <w:szCs w:val="24"/>
              </w:rPr>
              <w:t>курса участникам Конкурса.</w:t>
            </w:r>
          </w:p>
        </w:tc>
      </w:tr>
    </w:tbl>
    <w:p w14:paraId="6CB56165" w14:textId="77777777" w:rsidR="00FD0B39" w:rsidRDefault="00FD0B39" w:rsidP="00E952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65555" w14:textId="77777777" w:rsidR="00640221" w:rsidRPr="00E25903" w:rsidRDefault="00640221" w:rsidP="00E952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389"/>
        <w:gridCol w:w="3181"/>
      </w:tblGrid>
      <w:tr w:rsidR="00640221" w:rsidRPr="00CA779A" w14:paraId="3D5BAA44" w14:textId="77777777" w:rsidTr="00F456B0">
        <w:tc>
          <w:tcPr>
            <w:tcW w:w="3338" w:type="pct"/>
          </w:tcPr>
          <w:p w14:paraId="41E45840" w14:textId="072F533D" w:rsidR="00640221" w:rsidRPr="00CA779A" w:rsidRDefault="00EB0E50" w:rsidP="004979C7">
            <w:pPr>
              <w:pStyle w:val="ac"/>
              <w:tabs>
                <w:tab w:val="num" w:pos="0"/>
              </w:tabs>
              <w:ind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F64E64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4979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Богучанского сельсовета</w:t>
            </w:r>
          </w:p>
        </w:tc>
        <w:tc>
          <w:tcPr>
            <w:tcW w:w="1662" w:type="pct"/>
          </w:tcPr>
          <w:p w14:paraId="701A55D4" w14:textId="14727CED" w:rsidR="00640221" w:rsidRPr="00CA779A" w:rsidRDefault="00EB0E50" w:rsidP="00F456B0">
            <w:pPr>
              <w:pStyle w:val="ac"/>
              <w:tabs>
                <w:tab w:val="num" w:pos="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Каликайтис</w:t>
            </w:r>
            <w:r w:rsidR="00F64E64">
              <w:rPr>
                <w:sz w:val="24"/>
                <w:szCs w:val="24"/>
              </w:rPr>
              <w:t xml:space="preserve"> </w:t>
            </w:r>
          </w:p>
        </w:tc>
      </w:tr>
    </w:tbl>
    <w:p w14:paraId="009FBD1C" w14:textId="77777777" w:rsidR="00E95260" w:rsidRPr="00E95260" w:rsidRDefault="00E95260" w:rsidP="00C761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69CD0" w14:textId="77777777" w:rsidR="001972D4" w:rsidRPr="00D56070" w:rsidRDefault="001972D4" w:rsidP="00D560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A8F89" w14:textId="77777777" w:rsidR="001972D4" w:rsidRPr="00D56070" w:rsidRDefault="001972D4" w:rsidP="00D560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72D4" w:rsidRPr="00D56070" w:rsidSect="00F50E50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B8EA3" w14:textId="77777777" w:rsidR="00853934" w:rsidRDefault="00853934" w:rsidP="00E918EF">
      <w:pPr>
        <w:spacing w:after="0" w:line="240" w:lineRule="auto"/>
      </w:pPr>
      <w:r>
        <w:separator/>
      </w:r>
    </w:p>
  </w:endnote>
  <w:endnote w:type="continuationSeparator" w:id="0">
    <w:p w14:paraId="424302F6" w14:textId="77777777" w:rsidR="00853934" w:rsidRDefault="00853934" w:rsidP="00E9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1540C" w14:textId="77777777" w:rsidR="00853934" w:rsidRDefault="00853934" w:rsidP="00E918EF">
      <w:pPr>
        <w:spacing w:after="0" w:line="240" w:lineRule="auto"/>
      </w:pPr>
      <w:r>
        <w:separator/>
      </w:r>
    </w:p>
  </w:footnote>
  <w:footnote w:type="continuationSeparator" w:id="0">
    <w:p w14:paraId="79E99D3D" w14:textId="77777777" w:rsidR="00853934" w:rsidRDefault="00853934" w:rsidP="00E9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0565342"/>
    </w:sdtPr>
    <w:sdtEndPr>
      <w:rPr>
        <w:sz w:val="16"/>
        <w:szCs w:val="16"/>
      </w:rPr>
    </w:sdtEndPr>
    <w:sdtContent>
      <w:p w14:paraId="5B8722DD" w14:textId="77777777" w:rsidR="00F50E50" w:rsidRPr="00F50E50" w:rsidRDefault="00A75FEB">
        <w:pPr>
          <w:pStyle w:val="a6"/>
          <w:jc w:val="center"/>
          <w:rPr>
            <w:sz w:val="16"/>
            <w:szCs w:val="16"/>
          </w:rPr>
        </w:pPr>
        <w:r w:rsidRPr="00F50E50">
          <w:rPr>
            <w:sz w:val="16"/>
            <w:szCs w:val="16"/>
          </w:rPr>
          <w:fldChar w:fldCharType="begin"/>
        </w:r>
        <w:r w:rsidR="00F50E50" w:rsidRPr="00F50E50">
          <w:rPr>
            <w:sz w:val="16"/>
            <w:szCs w:val="16"/>
          </w:rPr>
          <w:instrText>PAGE   \* MERGEFORMAT</w:instrText>
        </w:r>
        <w:r w:rsidRPr="00F50E50">
          <w:rPr>
            <w:sz w:val="16"/>
            <w:szCs w:val="16"/>
          </w:rPr>
          <w:fldChar w:fldCharType="separate"/>
        </w:r>
        <w:r w:rsidR="00507C57">
          <w:rPr>
            <w:noProof/>
            <w:sz w:val="16"/>
            <w:szCs w:val="16"/>
          </w:rPr>
          <w:t>2</w:t>
        </w:r>
        <w:r w:rsidRPr="00F50E50">
          <w:rPr>
            <w:sz w:val="16"/>
            <w:szCs w:val="16"/>
          </w:rPr>
          <w:fldChar w:fldCharType="end"/>
        </w:r>
      </w:p>
    </w:sdtContent>
  </w:sdt>
  <w:p w14:paraId="6A515771" w14:textId="77777777" w:rsidR="00F50E50" w:rsidRDefault="00F50E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2D4"/>
    <w:rsid w:val="00084CF0"/>
    <w:rsid w:val="0008546E"/>
    <w:rsid w:val="000B4C50"/>
    <w:rsid w:val="00113101"/>
    <w:rsid w:val="00143D1D"/>
    <w:rsid w:val="001539EE"/>
    <w:rsid w:val="001914A4"/>
    <w:rsid w:val="001972D4"/>
    <w:rsid w:val="001C0253"/>
    <w:rsid w:val="001D43E7"/>
    <w:rsid w:val="001F0E7D"/>
    <w:rsid w:val="00274B0B"/>
    <w:rsid w:val="00290A4E"/>
    <w:rsid w:val="002A2C48"/>
    <w:rsid w:val="002C5936"/>
    <w:rsid w:val="00376986"/>
    <w:rsid w:val="003770EF"/>
    <w:rsid w:val="003E42EA"/>
    <w:rsid w:val="004015E7"/>
    <w:rsid w:val="00442224"/>
    <w:rsid w:val="00490BED"/>
    <w:rsid w:val="004946BC"/>
    <w:rsid w:val="004979C7"/>
    <w:rsid w:val="004C38AC"/>
    <w:rsid w:val="00507C57"/>
    <w:rsid w:val="00533B32"/>
    <w:rsid w:val="005B338A"/>
    <w:rsid w:val="005B5F33"/>
    <w:rsid w:val="005C42C5"/>
    <w:rsid w:val="005F3A14"/>
    <w:rsid w:val="0063474F"/>
    <w:rsid w:val="00640221"/>
    <w:rsid w:val="006B50EC"/>
    <w:rsid w:val="006C0B2E"/>
    <w:rsid w:val="006F6CB9"/>
    <w:rsid w:val="00707944"/>
    <w:rsid w:val="007270FD"/>
    <w:rsid w:val="007A64CC"/>
    <w:rsid w:val="007D6885"/>
    <w:rsid w:val="00822C0C"/>
    <w:rsid w:val="00853934"/>
    <w:rsid w:val="00854776"/>
    <w:rsid w:val="008B1FCA"/>
    <w:rsid w:val="008F2A64"/>
    <w:rsid w:val="009E160C"/>
    <w:rsid w:val="00A51E76"/>
    <w:rsid w:val="00A6384B"/>
    <w:rsid w:val="00A70AA0"/>
    <w:rsid w:val="00A75FEB"/>
    <w:rsid w:val="00A82E9F"/>
    <w:rsid w:val="00A8553B"/>
    <w:rsid w:val="00A97001"/>
    <w:rsid w:val="00AD10A5"/>
    <w:rsid w:val="00AD23A4"/>
    <w:rsid w:val="00B22A2D"/>
    <w:rsid w:val="00B5627E"/>
    <w:rsid w:val="00B67F27"/>
    <w:rsid w:val="00B716C1"/>
    <w:rsid w:val="00C34A1E"/>
    <w:rsid w:val="00C566ED"/>
    <w:rsid w:val="00C62657"/>
    <w:rsid w:val="00C677BF"/>
    <w:rsid w:val="00C761C3"/>
    <w:rsid w:val="00C96D99"/>
    <w:rsid w:val="00CC443E"/>
    <w:rsid w:val="00D56070"/>
    <w:rsid w:val="00DC0846"/>
    <w:rsid w:val="00DC51BC"/>
    <w:rsid w:val="00DE0D51"/>
    <w:rsid w:val="00E17580"/>
    <w:rsid w:val="00E25903"/>
    <w:rsid w:val="00E546BB"/>
    <w:rsid w:val="00E55BDE"/>
    <w:rsid w:val="00E63A9E"/>
    <w:rsid w:val="00E67E8C"/>
    <w:rsid w:val="00E918EF"/>
    <w:rsid w:val="00E91AA4"/>
    <w:rsid w:val="00E9333B"/>
    <w:rsid w:val="00E95260"/>
    <w:rsid w:val="00EB0E50"/>
    <w:rsid w:val="00EB192C"/>
    <w:rsid w:val="00F50E06"/>
    <w:rsid w:val="00F50E50"/>
    <w:rsid w:val="00F64E64"/>
    <w:rsid w:val="00F8019E"/>
    <w:rsid w:val="00F81A31"/>
    <w:rsid w:val="00FB627D"/>
    <w:rsid w:val="00FC7F11"/>
    <w:rsid w:val="00FD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F5EF605"/>
  <w15:docId w15:val="{4F5729EB-E080-43DA-A536-9716EDB5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A1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E918EF"/>
  </w:style>
  <w:style w:type="paragraph" w:styleId="a6">
    <w:name w:val="header"/>
    <w:basedOn w:val="a"/>
    <w:link w:val="a7"/>
    <w:uiPriority w:val="99"/>
    <w:unhideWhenUsed/>
    <w:rsid w:val="00E9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18EF"/>
  </w:style>
  <w:style w:type="paragraph" w:styleId="a8">
    <w:name w:val="footer"/>
    <w:basedOn w:val="a"/>
    <w:link w:val="a9"/>
    <w:uiPriority w:val="99"/>
    <w:unhideWhenUsed/>
    <w:rsid w:val="00E9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18EF"/>
  </w:style>
  <w:style w:type="paragraph" w:styleId="aa">
    <w:name w:val="Balloon Text"/>
    <w:basedOn w:val="a"/>
    <w:link w:val="ab"/>
    <w:uiPriority w:val="99"/>
    <w:semiHidden/>
    <w:unhideWhenUsed/>
    <w:rsid w:val="0014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3D1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64022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4022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82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sbog24.gosuslugi.r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B0E0-F630-4D80-91B4-793092D84F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B1CFEF-00E4-4619-9C3F-E94FAC3F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C8149-90D6-47A5-BC65-1E03F5570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F3FFA-FE3B-434F-A332-0324F057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Наталья Михайловна</dc:creator>
  <cp:lastModifiedBy>ssbog</cp:lastModifiedBy>
  <cp:revision>14</cp:revision>
  <cp:lastPrinted>2019-09-04T11:01:00Z</cp:lastPrinted>
  <dcterms:created xsi:type="dcterms:W3CDTF">2023-01-12T08:54:00Z</dcterms:created>
  <dcterms:modified xsi:type="dcterms:W3CDTF">2024-12-13T09:07:00Z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